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1FE621">
      <w:pPr>
        <w:spacing w:line="520" w:lineRule="exact"/>
        <w:ind w:right="90" w:firstLine="643"/>
        <w:rPr>
          <w:rFonts w:ascii="仿宋" w:hAnsi="仿宋" w:eastAsia="仿宋"/>
          <w:sz w:val="30"/>
          <w:szCs w:val="30"/>
        </w:rPr>
      </w:pPr>
      <w:r>
        <w:rPr>
          <w:rFonts w:hint="eastAsia" w:asciiTheme="majorEastAsia" w:hAnsiTheme="majorEastAsia" w:eastAsiaTheme="majorEastAsia"/>
          <w:b/>
          <w:sz w:val="32"/>
          <w:szCs w:val="32"/>
        </w:rPr>
        <w:t>附件</w:t>
      </w:r>
    </w:p>
    <w:p w14:paraId="066F0722">
      <w:pPr>
        <w:spacing w:line="480" w:lineRule="auto"/>
        <w:ind w:right="90" w:firstLine="600"/>
        <w:rPr>
          <w:rFonts w:ascii="方正小标宋_GBK" w:hAnsi="方正小标宋_GBK" w:eastAsia="方正小标宋_GBK"/>
          <w:sz w:val="30"/>
          <w:szCs w:val="30"/>
        </w:rPr>
      </w:pPr>
    </w:p>
    <w:p w14:paraId="605BC950">
      <w:pPr>
        <w:spacing w:line="480" w:lineRule="auto"/>
        <w:ind w:right="90" w:firstLine="800"/>
        <w:jc w:val="center"/>
        <w:rPr>
          <w:rFonts w:ascii="方正小标宋简体" w:hAnsi="方正小标宋简体" w:eastAsia="方正小标宋简体" w:cs="方正小标宋简体"/>
          <w:kern w:val="0"/>
          <w:sz w:val="40"/>
          <w:szCs w:val="36"/>
        </w:rPr>
      </w:pPr>
      <w:r>
        <w:rPr>
          <w:rFonts w:hint="eastAsia" w:ascii="方正小标宋简体" w:hAnsi="方正小标宋简体" w:eastAsia="方正小标宋简体" w:cs="方正小标宋简体"/>
          <w:kern w:val="0"/>
          <w:sz w:val="40"/>
          <w:szCs w:val="36"/>
        </w:rPr>
        <w:t>“十四五”普通高等教育本科省级规划教材</w:t>
      </w:r>
    </w:p>
    <w:p w14:paraId="05505AE9">
      <w:pPr>
        <w:spacing w:line="480" w:lineRule="auto"/>
        <w:ind w:right="90" w:firstLine="800"/>
        <w:jc w:val="center"/>
        <w:rPr>
          <w:rFonts w:ascii="方正小标宋_GBK" w:hAnsi="方正小标宋_GBK" w:eastAsia="方正小标宋_GBK"/>
          <w:sz w:val="40"/>
          <w:szCs w:val="36"/>
        </w:rPr>
      </w:pPr>
      <w:r>
        <w:rPr>
          <w:rFonts w:hint="eastAsia" w:ascii="方正小标宋简体" w:hAnsi="方正小标宋简体" w:eastAsia="方正小标宋简体" w:cs="方正小标宋简体"/>
          <w:kern w:val="0"/>
          <w:sz w:val="40"/>
          <w:szCs w:val="36"/>
        </w:rPr>
        <w:t>申报书</w:t>
      </w:r>
    </w:p>
    <w:p w14:paraId="54AE8971">
      <w:pPr>
        <w:spacing w:line="480" w:lineRule="auto"/>
        <w:ind w:right="90" w:firstLine="720"/>
        <w:jc w:val="center"/>
        <w:rPr>
          <w:rFonts w:ascii="方正小标宋_GBK" w:hAnsi="方正小标宋_GBK" w:eastAsia="方正小标宋_GBK"/>
          <w:sz w:val="36"/>
          <w:szCs w:val="36"/>
        </w:rPr>
      </w:pPr>
    </w:p>
    <w:p w14:paraId="419027B6">
      <w:pPr>
        <w:spacing w:line="520" w:lineRule="exact"/>
        <w:ind w:right="90" w:firstLine="720"/>
        <w:rPr>
          <w:rFonts w:ascii="黑体" w:hAnsi="黑体" w:eastAsia="黑体"/>
          <w:sz w:val="36"/>
          <w:szCs w:val="36"/>
        </w:rPr>
      </w:pPr>
    </w:p>
    <w:p w14:paraId="6738B3FE">
      <w:pPr>
        <w:spacing w:line="520" w:lineRule="exact"/>
        <w:ind w:right="90" w:firstLine="720"/>
        <w:jc w:val="center"/>
        <w:rPr>
          <w:rFonts w:ascii="黑体" w:hAnsi="黑体" w:eastAsia="黑体"/>
          <w:sz w:val="36"/>
          <w:szCs w:val="36"/>
        </w:rPr>
      </w:pPr>
    </w:p>
    <w:p w14:paraId="4CEC76CE">
      <w:pPr>
        <w:spacing w:line="520" w:lineRule="exact"/>
        <w:ind w:right="90" w:firstLine="720"/>
        <w:jc w:val="center"/>
        <w:rPr>
          <w:rFonts w:ascii="黑体" w:hAnsi="黑体" w:eastAsia="黑体"/>
          <w:sz w:val="36"/>
          <w:szCs w:val="36"/>
        </w:rPr>
      </w:pPr>
    </w:p>
    <w:p w14:paraId="022C7827">
      <w:pPr>
        <w:spacing w:line="600" w:lineRule="exact"/>
        <w:ind w:right="90" w:firstLine="1280" w:firstLineChars="400"/>
        <w:rPr>
          <w:rFonts w:ascii="黑体" w:hAnsi="黑体" w:eastAsia="黑体"/>
          <w:sz w:val="32"/>
          <w:szCs w:val="36"/>
          <w:u w:val="single"/>
        </w:rPr>
      </w:pPr>
      <w:r>
        <w:rPr>
          <w:rFonts w:hint="eastAsia" w:ascii="黑体" w:hAnsi="黑体" w:eastAsia="黑体"/>
          <w:sz w:val="32"/>
          <w:szCs w:val="36"/>
        </w:rPr>
        <w:t>推荐类型：</w:t>
      </w:r>
      <w:r>
        <w:rPr>
          <w:rFonts w:hint="eastAsia" w:ascii="黑体" w:hAnsi="黑体" w:eastAsia="黑体"/>
          <w:sz w:val="32"/>
          <w:szCs w:val="36"/>
          <w:bdr w:val="single" w:color="auto" w:sz="4" w:space="0"/>
        </w:rPr>
        <w:t>√</w:t>
      </w:r>
      <w:r>
        <w:rPr>
          <w:rFonts w:hint="eastAsia" w:ascii="仿宋_GB2312" w:hAnsi="黑体" w:eastAsia="仿宋_GB2312"/>
          <w:sz w:val="32"/>
          <w:szCs w:val="36"/>
        </w:rPr>
        <w:t xml:space="preserve">单本 </w:t>
      </w:r>
      <w:r>
        <w:rPr>
          <w:rFonts w:hint="eastAsia" w:ascii="仿宋_GB2312" w:hAnsi="黑体" w:eastAsia="仿宋_GB2312"/>
          <w:sz w:val="32"/>
          <w:szCs w:val="36"/>
        </w:rPr>
        <w:sym w:font="Wingdings 2" w:char="F0A3"/>
      </w:r>
      <w:r>
        <w:rPr>
          <w:rFonts w:hint="eastAsia" w:ascii="仿宋_GB2312" w:hAnsi="黑体" w:eastAsia="仿宋_GB2312"/>
          <w:sz w:val="32"/>
          <w:szCs w:val="36"/>
        </w:rPr>
        <w:t>全册 共</w:t>
      </w:r>
      <w:r>
        <w:rPr>
          <w:rFonts w:hint="eastAsia" w:ascii="仿宋_GB2312" w:hAnsi="黑体" w:eastAsia="仿宋_GB2312"/>
          <w:sz w:val="32"/>
          <w:szCs w:val="36"/>
          <w:u w:val="single"/>
        </w:rPr>
        <w:t xml:space="preserve">  </w:t>
      </w:r>
      <w:r>
        <w:rPr>
          <w:rFonts w:hint="eastAsia" w:ascii="仿宋_GB2312" w:hAnsi="黑体" w:eastAsia="仿宋_GB2312"/>
          <w:sz w:val="32"/>
          <w:szCs w:val="36"/>
        </w:rPr>
        <w:t>册</w:t>
      </w:r>
    </w:p>
    <w:p w14:paraId="6DAED04E">
      <w:pPr>
        <w:spacing w:line="600" w:lineRule="exact"/>
        <w:ind w:right="90" w:firstLine="1280" w:firstLineChars="400"/>
        <w:rPr>
          <w:rFonts w:ascii="黑体" w:hAnsi="黑体" w:eastAsia="黑体"/>
          <w:sz w:val="32"/>
          <w:szCs w:val="36"/>
        </w:rPr>
      </w:pPr>
      <w:r>
        <w:rPr>
          <w:rFonts w:hint="eastAsia" w:ascii="黑体" w:hAnsi="黑体" w:eastAsia="黑体"/>
          <w:sz w:val="32"/>
          <w:szCs w:val="36"/>
        </w:rPr>
        <w:t xml:space="preserve">书    名： </w:t>
      </w:r>
      <w:r>
        <w:rPr>
          <w:rFonts w:hint="eastAsia" w:ascii="仿宋_GB2312" w:hAnsi="黑体" w:eastAsia="仿宋_GB2312"/>
          <w:sz w:val="32"/>
          <w:szCs w:val="36"/>
          <w:u w:val="single"/>
        </w:rPr>
        <w:t xml:space="preserve"> 遥感数字图像处理 </w:t>
      </w:r>
      <w:r>
        <w:rPr>
          <w:rFonts w:ascii="仿宋_GB2312" w:hAnsi="黑体" w:eastAsia="仿宋_GB2312"/>
          <w:sz w:val="32"/>
          <w:szCs w:val="36"/>
          <w:u w:val="single"/>
        </w:rPr>
        <w:t xml:space="preserve">         </w:t>
      </w:r>
    </w:p>
    <w:p w14:paraId="0FF5EA7C">
      <w:pPr>
        <w:spacing w:line="600" w:lineRule="exact"/>
        <w:ind w:right="90" w:firstLine="1280" w:firstLineChars="400"/>
        <w:rPr>
          <w:rFonts w:ascii="黑体" w:hAnsi="黑体" w:eastAsia="黑体"/>
          <w:sz w:val="32"/>
          <w:szCs w:val="36"/>
          <w:u w:val="single"/>
        </w:rPr>
      </w:pPr>
      <w:r>
        <w:rPr>
          <w:rFonts w:hint="eastAsia" w:ascii="黑体" w:hAnsi="黑体" w:eastAsia="黑体"/>
          <w:sz w:val="32"/>
          <w:szCs w:val="36"/>
        </w:rPr>
        <w:t xml:space="preserve">书    号： </w:t>
      </w:r>
      <w:r>
        <w:rPr>
          <w:rFonts w:hint="eastAsia" w:ascii="仿宋_GB2312" w:hAnsi="黑体" w:eastAsia="仿宋_GB2312"/>
          <w:sz w:val="32"/>
          <w:szCs w:val="36"/>
          <w:u w:val="single"/>
        </w:rPr>
        <w:t xml:space="preserve"> </w:t>
      </w:r>
      <w:r>
        <w:rPr>
          <w:rFonts w:ascii="仿宋_GB2312" w:hAnsi="黑体" w:eastAsia="仿宋_GB2312"/>
          <w:sz w:val="32"/>
          <w:szCs w:val="36"/>
          <w:u w:val="single"/>
        </w:rPr>
        <w:t>978-7-308-20946-5</w:t>
      </w:r>
      <w:r>
        <w:rPr>
          <w:rFonts w:hint="eastAsia" w:ascii="仿宋_GB2312" w:hAnsi="黑体" w:eastAsia="仿宋_GB2312"/>
          <w:sz w:val="32"/>
          <w:szCs w:val="36"/>
          <w:u w:val="single"/>
        </w:rPr>
        <w:t xml:space="preserve">       </w:t>
      </w:r>
    </w:p>
    <w:p w14:paraId="2789D845">
      <w:pPr>
        <w:spacing w:line="600" w:lineRule="exact"/>
        <w:ind w:right="90" w:firstLine="1280" w:firstLineChars="400"/>
        <w:rPr>
          <w:rFonts w:ascii="仿宋_GB2312" w:hAnsi="黑体" w:eastAsia="仿宋_GB2312"/>
          <w:sz w:val="32"/>
          <w:szCs w:val="36"/>
          <w:u w:val="single"/>
        </w:rPr>
      </w:pPr>
      <w:r>
        <w:rPr>
          <w:rFonts w:hint="eastAsia" w:ascii="黑体" w:hAnsi="黑体" w:eastAsia="黑体"/>
          <w:sz w:val="32"/>
          <w:szCs w:val="36"/>
        </w:rPr>
        <w:t xml:space="preserve">第一主编： </w:t>
      </w:r>
      <w:r>
        <w:rPr>
          <w:rFonts w:hint="eastAsia" w:ascii="仿宋_GB2312" w:hAnsi="黑体" w:eastAsia="仿宋_GB2312"/>
          <w:sz w:val="32"/>
          <w:szCs w:val="36"/>
          <w:u w:val="single"/>
        </w:rPr>
        <w:t xml:space="preserve"> 章孝灿                    </w:t>
      </w:r>
    </w:p>
    <w:p w14:paraId="3CEB93F3">
      <w:pPr>
        <w:spacing w:line="600" w:lineRule="exact"/>
        <w:ind w:right="90" w:firstLine="1280" w:firstLineChars="400"/>
        <w:rPr>
          <w:rFonts w:ascii="仿宋_GB2312" w:hAnsi="黑体" w:eastAsia="仿宋_GB2312"/>
          <w:sz w:val="32"/>
          <w:szCs w:val="36"/>
          <w:u w:val="single"/>
        </w:rPr>
      </w:pPr>
      <w:r>
        <w:rPr>
          <w:rFonts w:hint="eastAsia" w:ascii="黑体" w:hAnsi="黑体" w:eastAsia="黑体"/>
          <w:sz w:val="32"/>
          <w:szCs w:val="36"/>
        </w:rPr>
        <w:t xml:space="preserve">联系电话： </w:t>
      </w:r>
      <w:r>
        <w:rPr>
          <w:rFonts w:hint="eastAsia" w:ascii="仿宋_GB2312" w:hAnsi="黑体" w:eastAsia="仿宋_GB2312"/>
          <w:sz w:val="32"/>
          <w:szCs w:val="36"/>
          <w:u w:val="single"/>
        </w:rPr>
        <w:t xml:space="preserve"> </w:t>
      </w:r>
      <w:r>
        <w:rPr>
          <w:rFonts w:ascii="仿宋_GB2312" w:hAnsi="黑体" w:eastAsia="仿宋_GB2312"/>
          <w:sz w:val="32"/>
          <w:szCs w:val="36"/>
          <w:u w:val="single"/>
        </w:rPr>
        <w:t>13958024319</w:t>
      </w:r>
      <w:r>
        <w:rPr>
          <w:rFonts w:hint="eastAsia" w:ascii="仿宋_GB2312" w:hAnsi="黑体" w:eastAsia="仿宋_GB2312"/>
          <w:sz w:val="32"/>
          <w:szCs w:val="36"/>
          <w:u w:val="single"/>
        </w:rPr>
        <w:t xml:space="preserve">             </w:t>
      </w:r>
    </w:p>
    <w:p w14:paraId="3C9AFC0B">
      <w:pPr>
        <w:spacing w:line="600" w:lineRule="exact"/>
        <w:ind w:right="90" w:firstLine="1280" w:firstLineChars="400"/>
        <w:rPr>
          <w:rFonts w:ascii="黑体" w:hAnsi="黑体" w:eastAsia="黑体"/>
          <w:sz w:val="32"/>
          <w:szCs w:val="36"/>
          <w:u w:val="single"/>
        </w:rPr>
      </w:pPr>
      <w:r>
        <w:rPr>
          <w:rFonts w:hint="eastAsia" w:ascii="黑体" w:hAnsi="黑体" w:eastAsia="黑体"/>
          <w:sz w:val="32"/>
          <w:szCs w:val="36"/>
        </w:rPr>
        <w:t xml:space="preserve">主编单位： </w:t>
      </w:r>
      <w:r>
        <w:rPr>
          <w:rFonts w:hint="eastAsia" w:ascii="仿宋_GB2312" w:hAnsi="黑体" w:eastAsia="仿宋_GB2312"/>
          <w:sz w:val="32"/>
          <w:szCs w:val="36"/>
          <w:u w:val="single"/>
        </w:rPr>
        <w:t xml:space="preserve"> 浙江大学                  </w:t>
      </w:r>
    </w:p>
    <w:p w14:paraId="2FACC6C2">
      <w:pPr>
        <w:spacing w:line="600" w:lineRule="exact"/>
        <w:ind w:right="90" w:firstLine="1280" w:firstLineChars="400"/>
        <w:rPr>
          <w:rFonts w:ascii="黑体" w:hAnsi="黑体" w:eastAsia="黑体"/>
          <w:sz w:val="32"/>
          <w:szCs w:val="36"/>
          <w:u w:val="single"/>
        </w:rPr>
      </w:pPr>
      <w:r>
        <w:rPr>
          <w:rFonts w:hint="eastAsia" w:ascii="黑体" w:hAnsi="黑体" w:eastAsia="黑体"/>
          <w:sz w:val="32"/>
          <w:szCs w:val="36"/>
        </w:rPr>
        <w:t xml:space="preserve">出 版 社： </w:t>
      </w:r>
      <w:r>
        <w:rPr>
          <w:rFonts w:hint="eastAsia" w:ascii="仿宋_GB2312" w:hAnsi="黑体" w:eastAsia="仿宋_GB2312"/>
          <w:sz w:val="32"/>
          <w:szCs w:val="36"/>
          <w:u w:val="single"/>
        </w:rPr>
        <w:t xml:space="preserve"> 浙江大学出版社            </w:t>
      </w:r>
    </w:p>
    <w:p w14:paraId="33690304">
      <w:pPr>
        <w:spacing w:line="600" w:lineRule="exact"/>
        <w:ind w:right="90" w:firstLine="1259" w:firstLineChars="488"/>
        <w:rPr>
          <w:rFonts w:ascii="黑体" w:hAnsi="黑体" w:eastAsia="黑体"/>
          <w:sz w:val="32"/>
          <w:szCs w:val="36"/>
          <w:u w:val="single"/>
        </w:rPr>
      </w:pPr>
      <w:r>
        <w:rPr>
          <w:rFonts w:hint="eastAsia" w:ascii="黑体" w:hAnsi="黑体" w:eastAsia="黑体"/>
          <w:spacing w:val="1"/>
          <w:w w:val="80"/>
          <w:kern w:val="0"/>
          <w:sz w:val="32"/>
          <w:szCs w:val="36"/>
          <w:fitText w:val="1280" w:id="635642603"/>
        </w:rPr>
        <w:t>专业类代</w:t>
      </w:r>
      <w:r>
        <w:rPr>
          <w:rFonts w:hint="eastAsia" w:ascii="黑体" w:hAnsi="黑体" w:eastAsia="黑体"/>
          <w:spacing w:val="-1"/>
          <w:w w:val="80"/>
          <w:kern w:val="0"/>
          <w:sz w:val="32"/>
          <w:szCs w:val="36"/>
          <w:fitText w:val="1280" w:id="635642603"/>
        </w:rPr>
        <w:t>码</w:t>
      </w:r>
      <w:r>
        <w:rPr>
          <w:rFonts w:hint="eastAsia" w:ascii="黑体" w:hAnsi="黑体" w:eastAsia="黑体"/>
          <w:sz w:val="32"/>
          <w:szCs w:val="36"/>
        </w:rPr>
        <w:t xml:space="preserve">： </w:t>
      </w:r>
      <w:r>
        <w:rPr>
          <w:rFonts w:hint="eastAsia" w:ascii="仿宋_GB2312" w:hAnsi="黑体" w:eastAsia="仿宋_GB2312"/>
          <w:sz w:val="32"/>
          <w:szCs w:val="36"/>
          <w:u w:val="single"/>
        </w:rPr>
        <w:t xml:space="preserve"> </w:t>
      </w:r>
      <w:r>
        <w:rPr>
          <w:rFonts w:ascii="仿宋_GB2312" w:hAnsi="黑体" w:eastAsia="仿宋_GB2312"/>
          <w:sz w:val="32"/>
          <w:szCs w:val="36"/>
          <w:u w:val="single"/>
        </w:rPr>
        <w:t xml:space="preserve">0705  </w:t>
      </w:r>
      <w:r>
        <w:rPr>
          <w:rFonts w:hint="eastAsia" w:ascii="仿宋_GB2312" w:hAnsi="黑体" w:eastAsia="仿宋_GB2312"/>
          <w:sz w:val="32"/>
          <w:szCs w:val="36"/>
          <w:u w:val="single"/>
        </w:rPr>
        <w:t xml:space="preserve">            （四位）</w:t>
      </w:r>
    </w:p>
    <w:p w14:paraId="603D8746">
      <w:pPr>
        <w:spacing w:line="600" w:lineRule="exact"/>
        <w:ind w:right="90" w:firstLine="1280" w:firstLineChars="400"/>
        <w:rPr>
          <w:rFonts w:ascii="黑体" w:hAnsi="黑体" w:eastAsia="黑体"/>
          <w:sz w:val="32"/>
          <w:szCs w:val="36"/>
        </w:rPr>
      </w:pPr>
      <w:r>
        <w:rPr>
          <w:rFonts w:hint="eastAsia" w:ascii="黑体" w:hAnsi="黑体" w:eastAsia="黑体"/>
          <w:sz w:val="32"/>
          <w:szCs w:val="36"/>
        </w:rPr>
        <w:t xml:space="preserve">推荐单位： </w:t>
      </w:r>
      <w:r>
        <w:rPr>
          <w:rFonts w:hint="eastAsia" w:ascii="仿宋_GB2312" w:hAnsi="黑体" w:eastAsia="仿宋_GB2312"/>
          <w:sz w:val="32"/>
          <w:szCs w:val="36"/>
          <w:u w:val="single"/>
        </w:rPr>
        <w:t xml:space="preserve"> 浙江大学                  </w:t>
      </w:r>
    </w:p>
    <w:p w14:paraId="37CB35AC">
      <w:pPr>
        <w:spacing w:line="600" w:lineRule="exact"/>
        <w:ind w:right="90" w:firstLine="1280" w:firstLineChars="400"/>
        <w:rPr>
          <w:rFonts w:ascii="仿宋_GB2312" w:hAnsi="黑体" w:eastAsia="仿宋_GB2312"/>
          <w:sz w:val="32"/>
          <w:szCs w:val="36"/>
          <w:u w:val="single"/>
        </w:rPr>
      </w:pPr>
      <w:r>
        <w:rPr>
          <w:rFonts w:hint="eastAsia" w:ascii="黑体" w:hAnsi="黑体" w:eastAsia="黑体"/>
          <w:sz w:val="32"/>
          <w:szCs w:val="36"/>
        </w:rPr>
        <w:t xml:space="preserve">填表日期： </w:t>
      </w:r>
      <w:r>
        <w:rPr>
          <w:rFonts w:hint="eastAsia" w:ascii="仿宋_GB2312" w:hAnsi="黑体" w:eastAsia="仿宋_GB2312"/>
          <w:sz w:val="32"/>
          <w:szCs w:val="36"/>
          <w:u w:val="single"/>
        </w:rPr>
        <w:t xml:space="preserve"> </w:t>
      </w:r>
      <w:r>
        <w:rPr>
          <w:rFonts w:ascii="仿宋_GB2312" w:hAnsi="黑体" w:eastAsia="仿宋_GB2312"/>
          <w:sz w:val="32"/>
          <w:szCs w:val="36"/>
          <w:u w:val="single"/>
        </w:rPr>
        <w:t>2026.1.15</w:t>
      </w:r>
      <w:r>
        <w:rPr>
          <w:rFonts w:hint="eastAsia" w:ascii="仿宋_GB2312" w:hAnsi="黑体" w:eastAsia="仿宋_GB2312"/>
          <w:sz w:val="32"/>
          <w:szCs w:val="36"/>
          <w:u w:val="single"/>
        </w:rPr>
        <w:t xml:space="preserve">                 </w:t>
      </w:r>
    </w:p>
    <w:p w14:paraId="45907512">
      <w:pPr>
        <w:spacing w:line="600" w:lineRule="exact"/>
        <w:ind w:right="90" w:firstLine="640"/>
        <w:rPr>
          <w:rFonts w:ascii="仿宋_GB2312" w:hAnsi="黑体" w:eastAsia="仿宋_GB2312"/>
          <w:sz w:val="32"/>
          <w:szCs w:val="36"/>
          <w:u w:val="single"/>
        </w:rPr>
      </w:pPr>
    </w:p>
    <w:p w14:paraId="57C9EBB6">
      <w:pPr>
        <w:snapToGrid w:val="0"/>
        <w:spacing w:line="240" w:lineRule="atLeast"/>
        <w:ind w:firstLine="560"/>
        <w:rPr>
          <w:rFonts w:ascii="黑体" w:hAnsi="黑体" w:eastAsia="黑体"/>
          <w:sz w:val="28"/>
          <w:szCs w:val="28"/>
        </w:rPr>
      </w:pPr>
    </w:p>
    <w:p w14:paraId="5C0739DB">
      <w:pPr>
        <w:snapToGrid w:val="0"/>
        <w:spacing w:line="240" w:lineRule="atLeast"/>
        <w:ind w:firstLine="560"/>
        <w:jc w:val="center"/>
        <w:rPr>
          <w:rFonts w:ascii="黑体" w:hAnsi="黑体" w:eastAsia="黑体"/>
          <w:sz w:val="28"/>
          <w:szCs w:val="28"/>
        </w:rPr>
      </w:pPr>
      <w:r>
        <w:rPr>
          <w:rFonts w:ascii="黑体" w:hAnsi="黑体" w:eastAsia="黑体"/>
          <w:sz w:val="28"/>
          <w:szCs w:val="28"/>
        </w:rPr>
        <w:t>二○</w:t>
      </w:r>
      <w:r>
        <w:rPr>
          <w:rFonts w:hint="eastAsia" w:ascii="黑体" w:hAnsi="黑体" w:eastAsia="黑体"/>
          <w:sz w:val="28"/>
          <w:szCs w:val="28"/>
        </w:rPr>
        <w:t>二四</w:t>
      </w:r>
      <w:r>
        <w:rPr>
          <w:rFonts w:ascii="黑体" w:hAnsi="黑体" w:eastAsia="黑体"/>
          <w:sz w:val="28"/>
          <w:szCs w:val="28"/>
        </w:rPr>
        <w:t>年</w:t>
      </w:r>
      <w:r>
        <w:rPr>
          <w:rFonts w:hint="eastAsia" w:ascii="黑体" w:hAnsi="黑体" w:eastAsia="黑体"/>
          <w:sz w:val="28"/>
          <w:szCs w:val="28"/>
        </w:rPr>
        <w:t>七</w:t>
      </w:r>
      <w:r>
        <w:rPr>
          <w:rFonts w:ascii="黑体" w:hAnsi="黑体" w:eastAsia="黑体"/>
          <w:sz w:val="28"/>
          <w:szCs w:val="28"/>
        </w:rPr>
        <w:t>月</w:t>
      </w:r>
    </w:p>
    <w:p w14:paraId="2B735B9A">
      <w:pPr>
        <w:widowControl/>
        <w:ind w:firstLine="560"/>
        <w:jc w:val="left"/>
        <w:rPr>
          <w:rFonts w:asciiTheme="majorEastAsia" w:hAnsiTheme="majorEastAsia" w:eastAsiaTheme="majorEastAsia"/>
        </w:rPr>
      </w:pPr>
      <w:r>
        <w:rPr>
          <w:rFonts w:ascii="黑体" w:hAnsi="黑体" w:eastAsia="黑体"/>
          <w:sz w:val="28"/>
          <w:szCs w:val="36"/>
        </w:rPr>
        <w:br w:type="page"/>
      </w:r>
    </w:p>
    <w:p w14:paraId="5AE40544">
      <w:pPr>
        <w:widowControl/>
        <w:spacing w:line="560" w:lineRule="exact"/>
        <w:ind w:firstLine="640"/>
        <w:jc w:val="center"/>
        <w:rPr>
          <w:rFonts w:asciiTheme="majorEastAsia" w:hAnsiTheme="majorEastAsia" w:eastAsiaTheme="majorEastAsia"/>
          <w:sz w:val="32"/>
          <w:szCs w:val="32"/>
        </w:rPr>
      </w:pPr>
      <w:r>
        <w:rPr>
          <w:rFonts w:hint="eastAsia" w:ascii="黑体" w:hAnsi="黑体" w:eastAsia="黑体" w:cs="黑体"/>
          <w:sz w:val="32"/>
          <w:szCs w:val="32"/>
        </w:rPr>
        <w:t>填报说明</w:t>
      </w:r>
    </w:p>
    <w:p w14:paraId="185C8416">
      <w:pPr>
        <w:widowControl/>
        <w:spacing w:line="4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一、表格中的字数须严格按照限定填写。</w:t>
      </w:r>
    </w:p>
    <w:p w14:paraId="0F056CF9">
      <w:pPr>
        <w:widowControl/>
        <w:spacing w:line="4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二、“推荐单位”为教材第一主编（作者）单位所属的教育部直属高校、有关部门（单位）教育司（局）、省级教育行政部门，第一主编非高校教师的教材，可由第二主编所在高校申报。</w:t>
      </w:r>
    </w:p>
    <w:p w14:paraId="00A5BD5B">
      <w:pPr>
        <w:widowControl/>
        <w:spacing w:line="4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三、填报的教材基本信息（书名、书号、作者、出版社、版次、出版时间等）须与版权页、中央宣传部出版物数据中心（https://pdc.capub.cn/）</w:t>
      </w:r>
      <w:r>
        <w:fldChar w:fldCharType="begin"/>
      </w:r>
      <w:r>
        <w:instrText xml:space="preserve"> HYPERLINK "https://www.capub.cn/pdm/business/site/cip/approveNo.jsp" </w:instrText>
      </w:r>
      <w:r>
        <w:fldChar w:fldCharType="separate"/>
      </w:r>
      <w:r>
        <w:rPr>
          <w:rFonts w:hint="eastAsia" w:ascii="仿宋_GB2312" w:hAnsi="仿宋_GB2312" w:eastAsia="仿宋_GB2312" w:cs="仿宋_GB2312"/>
          <w:sz w:val="28"/>
          <w:szCs w:val="28"/>
        </w:rPr>
        <w:t>CIP核字号验证</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一致。应在申报书规定位置提交版权页扫描电子版和CIP核字号查询截图。</w:t>
      </w:r>
    </w:p>
    <w:p w14:paraId="41AAB570">
      <w:pPr>
        <w:widowControl/>
        <w:spacing w:line="4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四、教材“所属专业类”按照教材应用对象（本科生）的四位代码对应的专业类填写。</w:t>
      </w:r>
    </w:p>
    <w:p w14:paraId="5627CCC2">
      <w:pPr>
        <w:widowControl/>
        <w:spacing w:line="4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五、按照“全册”申报的教材，每册教材的具体信息需要分别填写，有关教材电子版、《图书编校质量自查结果记录表》也须按册分别上传。</w:t>
      </w:r>
    </w:p>
    <w:p w14:paraId="733F7BF8">
      <w:pPr>
        <w:widowControl/>
        <w:spacing w:line="4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六、所填所有作者须在教材中明确出现姓名。</w:t>
      </w:r>
    </w:p>
    <w:p w14:paraId="6E913BF7">
      <w:pPr>
        <w:spacing w:line="560" w:lineRule="exact"/>
        <w:ind w:firstLine="560" w:firstLineChars="200"/>
        <w:rPr>
          <w:rFonts w:asciiTheme="majorEastAsia" w:hAnsiTheme="majorEastAsia" w:eastAsiaTheme="majorEastAsia"/>
          <w:sz w:val="28"/>
          <w:szCs w:val="32"/>
        </w:rPr>
      </w:pPr>
      <w:r>
        <w:rPr>
          <w:rFonts w:hint="eastAsia" w:ascii="仿宋_GB2312" w:hAnsi="仿宋_GB2312" w:eastAsia="仿宋_GB2312" w:cs="仿宋_GB2312"/>
          <w:sz w:val="28"/>
          <w:szCs w:val="28"/>
        </w:rPr>
        <w:t>七、经中央有关部门审定的教材、已立项建设并正式出版的“101计划”等核心教材、“四新”重点建设教材（含战略性新兴领域教材）参与本次遴选，不占用申报单位教材推荐额度，不受2年教学周期限制。符合申报要求的首届全国教材建设奖优秀教材（高等教育类）可参与本次推荐，占用申报单位教材推荐额度。</w:t>
      </w:r>
      <w:r>
        <w:rPr>
          <w:rFonts w:asciiTheme="majorEastAsia" w:hAnsiTheme="majorEastAsia" w:eastAsiaTheme="majorEastAsia"/>
          <w:sz w:val="28"/>
          <w:szCs w:val="32"/>
        </w:rPr>
        <w:br w:type="page"/>
      </w:r>
    </w:p>
    <w:p w14:paraId="161EFEB4">
      <w:pPr>
        <w:numPr>
          <w:ilvl w:val="0"/>
          <w:numId w:val="1"/>
        </w:numPr>
        <w:ind w:firstLine="480"/>
        <w:rPr>
          <w:rFonts w:ascii="黑体" w:hAnsi="黑体" w:eastAsia="黑体" w:cs="黑体"/>
          <w:sz w:val="24"/>
          <w:szCs w:val="24"/>
        </w:rPr>
      </w:pPr>
      <w:r>
        <w:rPr>
          <w:rFonts w:hint="eastAsia" w:ascii="黑体" w:hAnsi="黑体" w:eastAsia="黑体" w:cs="黑体"/>
          <w:sz w:val="24"/>
          <w:szCs w:val="24"/>
        </w:rPr>
        <w:t>教材基本信息</w:t>
      </w:r>
    </w:p>
    <w:tbl>
      <w:tblPr>
        <w:tblStyle w:val="9"/>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6520"/>
      </w:tblGrid>
      <w:tr w14:paraId="238FF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5" w:hRule="atLeast"/>
        </w:trPr>
        <w:tc>
          <w:tcPr>
            <w:tcW w:w="1980" w:type="dxa"/>
            <w:vAlign w:val="center"/>
          </w:tcPr>
          <w:p w14:paraId="04DF479F">
            <w:pPr>
              <w:rPr>
                <w:rFonts w:asciiTheme="majorEastAsia" w:hAnsiTheme="majorEastAsia" w:eastAsiaTheme="majorEastAsia"/>
                <w:sz w:val="24"/>
                <w:szCs w:val="24"/>
              </w:rPr>
            </w:pPr>
            <w:r>
              <w:rPr>
                <w:rFonts w:hint="eastAsia" w:asciiTheme="majorEastAsia" w:hAnsiTheme="majorEastAsia" w:eastAsiaTheme="majorEastAsia"/>
                <w:sz w:val="24"/>
                <w:szCs w:val="24"/>
              </w:rPr>
              <w:t>申报教材名称</w:t>
            </w:r>
          </w:p>
        </w:tc>
        <w:tc>
          <w:tcPr>
            <w:tcW w:w="6520" w:type="dxa"/>
            <w:vAlign w:val="center"/>
          </w:tcPr>
          <w:p w14:paraId="0B95519A">
            <w:pPr>
              <w:rPr>
                <w:rFonts w:asciiTheme="majorEastAsia" w:hAnsiTheme="majorEastAsia" w:eastAsiaTheme="majorEastAsia"/>
                <w:sz w:val="24"/>
                <w:szCs w:val="24"/>
              </w:rPr>
            </w:pPr>
            <w:r>
              <w:rPr>
                <w:rFonts w:hint="eastAsia" w:asciiTheme="majorEastAsia" w:hAnsiTheme="majorEastAsia" w:eastAsiaTheme="majorEastAsia"/>
                <w:sz w:val="24"/>
                <w:szCs w:val="24"/>
              </w:rPr>
              <w:t>遥感数字图像处理</w:t>
            </w:r>
          </w:p>
        </w:tc>
      </w:tr>
      <w:tr w14:paraId="0EC20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980" w:type="dxa"/>
            <w:vAlign w:val="center"/>
          </w:tcPr>
          <w:p w14:paraId="2F84B691">
            <w:pPr>
              <w:rPr>
                <w:rFonts w:asciiTheme="majorEastAsia" w:hAnsiTheme="majorEastAsia" w:eastAsiaTheme="majorEastAsia"/>
                <w:sz w:val="24"/>
                <w:szCs w:val="24"/>
              </w:rPr>
            </w:pPr>
            <w:r>
              <w:rPr>
                <w:rFonts w:hint="eastAsia" w:asciiTheme="majorEastAsia" w:hAnsiTheme="majorEastAsia" w:eastAsiaTheme="majorEastAsia"/>
                <w:sz w:val="24"/>
                <w:szCs w:val="24"/>
              </w:rPr>
              <w:t>第一主编（作者）</w:t>
            </w:r>
          </w:p>
        </w:tc>
        <w:tc>
          <w:tcPr>
            <w:tcW w:w="6520" w:type="dxa"/>
            <w:vAlign w:val="center"/>
          </w:tcPr>
          <w:p w14:paraId="49C9B9CF">
            <w:pPr>
              <w:rPr>
                <w:rFonts w:asciiTheme="majorEastAsia" w:hAnsiTheme="majorEastAsia" w:eastAsiaTheme="majorEastAsia"/>
                <w:sz w:val="24"/>
                <w:szCs w:val="24"/>
              </w:rPr>
            </w:pPr>
            <w:r>
              <w:rPr>
                <w:rFonts w:hint="eastAsia" w:asciiTheme="majorEastAsia" w:hAnsiTheme="majorEastAsia" w:eastAsiaTheme="majorEastAsia"/>
                <w:sz w:val="24"/>
                <w:szCs w:val="24"/>
              </w:rPr>
              <w:t>章孝灿</w:t>
            </w:r>
          </w:p>
        </w:tc>
      </w:tr>
      <w:tr w14:paraId="57954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1980" w:type="dxa"/>
            <w:vAlign w:val="center"/>
          </w:tcPr>
          <w:p w14:paraId="62B7C9A1">
            <w:pPr>
              <w:rPr>
                <w:rFonts w:asciiTheme="majorEastAsia" w:hAnsiTheme="majorEastAsia" w:eastAsiaTheme="majorEastAsia"/>
                <w:sz w:val="24"/>
                <w:szCs w:val="24"/>
              </w:rPr>
            </w:pPr>
            <w:r>
              <w:rPr>
                <w:rFonts w:hint="eastAsia" w:asciiTheme="majorEastAsia" w:hAnsiTheme="majorEastAsia" w:eastAsiaTheme="majorEastAsia"/>
                <w:sz w:val="24"/>
                <w:szCs w:val="24"/>
              </w:rPr>
              <w:t>第一主编（作者）单位</w:t>
            </w:r>
          </w:p>
        </w:tc>
        <w:tc>
          <w:tcPr>
            <w:tcW w:w="6520" w:type="dxa"/>
            <w:vAlign w:val="center"/>
          </w:tcPr>
          <w:p w14:paraId="2A5974A5">
            <w:pPr>
              <w:rPr>
                <w:rFonts w:asciiTheme="majorEastAsia" w:hAnsiTheme="majorEastAsia" w:eastAsiaTheme="majorEastAsia"/>
                <w:sz w:val="24"/>
                <w:szCs w:val="24"/>
              </w:rPr>
            </w:pPr>
            <w:r>
              <w:rPr>
                <w:rFonts w:hint="eastAsia" w:asciiTheme="majorEastAsia" w:hAnsiTheme="majorEastAsia" w:eastAsiaTheme="majorEastAsia"/>
                <w:sz w:val="24"/>
                <w:szCs w:val="24"/>
              </w:rPr>
              <w:t>单位名称：</w:t>
            </w:r>
          </w:p>
          <w:p w14:paraId="30A43AE1">
            <w:pPr>
              <w:rPr>
                <w:rFonts w:asciiTheme="majorEastAsia" w:hAnsiTheme="majorEastAsia" w:eastAsiaTheme="majorEastAsia"/>
                <w:sz w:val="24"/>
                <w:szCs w:val="24"/>
              </w:rPr>
            </w:pPr>
            <w:r>
              <w:rPr>
                <w:rFonts w:asciiTheme="majorEastAsia" w:hAnsiTheme="majorEastAsia" w:eastAsiaTheme="majorEastAsia"/>
                <w:sz w:val="24"/>
                <w:szCs w:val="24"/>
              </w:rPr>
              <w:fldChar w:fldCharType="begin"/>
            </w:r>
            <w:r>
              <w:rPr>
                <w:rFonts w:asciiTheme="majorEastAsia" w:hAnsiTheme="majorEastAsia" w:eastAsiaTheme="majorEastAsia"/>
                <w:sz w:val="24"/>
                <w:szCs w:val="24"/>
              </w:rPr>
              <w:instrText xml:space="preserve"> </w:instrText>
            </w:r>
            <w:r>
              <w:rPr>
                <w:rFonts w:hint="eastAsia" w:asciiTheme="majorEastAsia" w:hAnsiTheme="majorEastAsia" w:eastAsiaTheme="majorEastAsia"/>
                <w:sz w:val="24"/>
                <w:szCs w:val="24"/>
              </w:rPr>
              <w:instrText xml:space="preserve">eq \o\ac(○,</w:instrText>
            </w:r>
            <w:r>
              <w:rPr>
                <w:rFonts w:hint="eastAsia" w:ascii="宋体" w:hAnsiTheme="majorEastAsia" w:eastAsiaTheme="majorEastAsia"/>
                <w:position w:val="3"/>
                <w:sz w:val="16"/>
                <w:szCs w:val="24"/>
              </w:rPr>
              <w:instrText xml:space="preserve">√</w:instrText>
            </w:r>
            <w:r>
              <w:rPr>
                <w:rFonts w:hint="eastAsia" w:asciiTheme="majorEastAsia" w:hAnsiTheme="majorEastAsia" w:eastAsiaTheme="majorEastAsia"/>
                <w:sz w:val="24"/>
                <w:szCs w:val="24"/>
              </w:rPr>
              <w:instrText xml:space="preserve">)</w:instrText>
            </w:r>
            <w:r>
              <w:rPr>
                <w:rFonts w:asciiTheme="majorEastAsia" w:hAnsiTheme="majorEastAsia" w:eastAsiaTheme="majorEastAsia"/>
                <w:sz w:val="24"/>
                <w:szCs w:val="24"/>
              </w:rPr>
              <w:fldChar w:fldCharType="end"/>
            </w:r>
            <w:r>
              <w:rPr>
                <w:rFonts w:hint="eastAsia" w:asciiTheme="majorEastAsia" w:hAnsiTheme="majorEastAsia" w:eastAsiaTheme="majorEastAsia"/>
                <w:sz w:val="24"/>
                <w:szCs w:val="24"/>
              </w:rPr>
              <w:t>部属高校 ○部省合建高校 ○省部共建高校 ○其他</w:t>
            </w:r>
          </w:p>
        </w:tc>
      </w:tr>
      <w:tr w14:paraId="46B02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980" w:type="dxa"/>
            <w:vAlign w:val="center"/>
          </w:tcPr>
          <w:p w14:paraId="1D76C54A">
            <w:pPr>
              <w:rPr>
                <w:rFonts w:asciiTheme="majorEastAsia" w:hAnsiTheme="majorEastAsia" w:eastAsiaTheme="majorEastAsia"/>
                <w:sz w:val="24"/>
                <w:szCs w:val="24"/>
              </w:rPr>
            </w:pPr>
            <w:r>
              <w:rPr>
                <w:rFonts w:hint="eastAsia" w:asciiTheme="majorEastAsia" w:hAnsiTheme="majorEastAsia" w:eastAsiaTheme="majorEastAsia"/>
                <w:sz w:val="24"/>
                <w:szCs w:val="24"/>
              </w:rPr>
              <w:t>申报类型</w:t>
            </w:r>
          </w:p>
        </w:tc>
        <w:tc>
          <w:tcPr>
            <w:tcW w:w="6520" w:type="dxa"/>
            <w:vAlign w:val="center"/>
          </w:tcPr>
          <w:p w14:paraId="53FE61D7">
            <w:pPr>
              <w:rPr>
                <w:rFonts w:asciiTheme="majorEastAsia" w:hAnsiTheme="majorEastAsia" w:eastAsiaTheme="majorEastAsia"/>
                <w:sz w:val="24"/>
                <w:szCs w:val="24"/>
              </w:rPr>
            </w:pPr>
            <w:r>
              <w:rPr>
                <w:rFonts w:asciiTheme="majorEastAsia" w:hAnsiTheme="majorEastAsia" w:eastAsiaTheme="majorEastAsia"/>
                <w:sz w:val="24"/>
                <w:szCs w:val="24"/>
              </w:rPr>
              <w:fldChar w:fldCharType="begin"/>
            </w:r>
            <w:r>
              <w:rPr>
                <w:rFonts w:asciiTheme="majorEastAsia" w:hAnsiTheme="majorEastAsia" w:eastAsiaTheme="majorEastAsia"/>
                <w:sz w:val="24"/>
                <w:szCs w:val="24"/>
              </w:rPr>
              <w:instrText xml:space="preserve"> </w:instrText>
            </w:r>
            <w:r>
              <w:rPr>
                <w:rFonts w:hint="eastAsia" w:asciiTheme="majorEastAsia" w:hAnsiTheme="majorEastAsia" w:eastAsiaTheme="majorEastAsia"/>
                <w:sz w:val="24"/>
                <w:szCs w:val="24"/>
              </w:rPr>
              <w:instrText xml:space="preserve">eq \o\ac(○,</w:instrText>
            </w:r>
            <w:r>
              <w:rPr>
                <w:rFonts w:hint="eastAsia" w:ascii="宋体" w:hAnsiTheme="majorEastAsia" w:eastAsiaTheme="majorEastAsia"/>
                <w:position w:val="3"/>
                <w:sz w:val="16"/>
                <w:szCs w:val="24"/>
              </w:rPr>
              <w:instrText xml:space="preserve">√</w:instrText>
            </w:r>
            <w:r>
              <w:rPr>
                <w:rFonts w:hint="eastAsia" w:asciiTheme="majorEastAsia" w:hAnsiTheme="majorEastAsia" w:eastAsiaTheme="majorEastAsia"/>
                <w:sz w:val="24"/>
                <w:szCs w:val="24"/>
              </w:rPr>
              <w:instrText xml:space="preserve">)</w:instrText>
            </w:r>
            <w:r>
              <w:rPr>
                <w:rFonts w:asciiTheme="majorEastAsia" w:hAnsiTheme="majorEastAsia" w:eastAsiaTheme="majorEastAsia"/>
                <w:sz w:val="24"/>
                <w:szCs w:val="24"/>
              </w:rPr>
              <w:fldChar w:fldCharType="end"/>
            </w:r>
            <w:r>
              <w:rPr>
                <w:rFonts w:hint="eastAsia" w:asciiTheme="majorEastAsia" w:hAnsiTheme="majorEastAsia" w:eastAsiaTheme="majorEastAsia"/>
                <w:sz w:val="24"/>
                <w:szCs w:val="24"/>
              </w:rPr>
              <w:t>单本 ○全册 册数</w:t>
            </w:r>
            <w:r>
              <w:rPr>
                <w:rFonts w:hint="eastAsia" w:asciiTheme="majorEastAsia" w:hAnsiTheme="majorEastAsia" w:eastAsiaTheme="majorEastAsia"/>
                <w:sz w:val="24"/>
                <w:szCs w:val="24"/>
                <w:u w:val="single"/>
              </w:rPr>
              <w:t xml:space="preserve">      </w:t>
            </w:r>
          </w:p>
        </w:tc>
      </w:tr>
      <w:tr w14:paraId="3FC97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14:paraId="1CD69D78">
            <w:pPr>
              <w:rPr>
                <w:rFonts w:asciiTheme="majorEastAsia" w:hAnsiTheme="majorEastAsia" w:eastAsiaTheme="majorEastAsia"/>
                <w:sz w:val="24"/>
                <w:szCs w:val="24"/>
              </w:rPr>
            </w:pPr>
            <w:r>
              <w:rPr>
                <w:rFonts w:hint="eastAsia" w:asciiTheme="majorEastAsia" w:hAnsiTheme="majorEastAsia" w:eastAsiaTheme="majorEastAsia"/>
                <w:sz w:val="24"/>
                <w:szCs w:val="24"/>
              </w:rPr>
              <w:t>教材应用对象及所属学科专业类</w:t>
            </w:r>
          </w:p>
        </w:tc>
        <w:tc>
          <w:tcPr>
            <w:tcW w:w="6520" w:type="dxa"/>
            <w:vAlign w:val="center"/>
          </w:tcPr>
          <w:p w14:paraId="1787A65B">
            <w:pPr>
              <w:rPr>
                <w:rFonts w:asciiTheme="majorEastAsia" w:hAnsiTheme="majorEastAsia" w:eastAsiaTheme="majorEastAsia"/>
                <w:sz w:val="24"/>
                <w:szCs w:val="24"/>
              </w:rPr>
            </w:pPr>
            <w:r>
              <w:rPr>
                <w:rFonts w:hint="eastAsia" w:asciiTheme="majorEastAsia" w:hAnsiTheme="majorEastAsia" w:eastAsiaTheme="majorEastAsia"/>
                <w:sz w:val="24"/>
                <w:szCs w:val="24"/>
              </w:rPr>
              <w:t>所属本科专业类代码（四位）及名称</w:t>
            </w:r>
            <w:r>
              <w:rPr>
                <w:rFonts w:hint="eastAsia" w:asciiTheme="majorEastAsia" w:hAnsiTheme="majorEastAsia" w:eastAsiaTheme="majorEastAsia"/>
                <w:sz w:val="24"/>
                <w:szCs w:val="24"/>
                <w:u w:val="single"/>
              </w:rPr>
              <w:t xml:space="preserve"> </w:t>
            </w:r>
            <w:r>
              <w:rPr>
                <w:rFonts w:asciiTheme="majorEastAsia" w:hAnsiTheme="majorEastAsia" w:eastAsiaTheme="majorEastAsia"/>
                <w:sz w:val="24"/>
                <w:szCs w:val="24"/>
                <w:u w:val="single"/>
              </w:rPr>
              <w:t>0705</w:t>
            </w:r>
            <w:r>
              <w:rPr>
                <w:rFonts w:hint="eastAsia" w:asciiTheme="majorEastAsia" w:hAnsiTheme="majorEastAsia" w:eastAsiaTheme="majorEastAsia"/>
                <w:sz w:val="24"/>
                <w:szCs w:val="24"/>
                <w:u w:val="single"/>
              </w:rPr>
              <w:t xml:space="preserve">                   </w:t>
            </w:r>
          </w:p>
        </w:tc>
      </w:tr>
      <w:tr w14:paraId="4CA47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14:paraId="079C340A">
            <w:pPr>
              <w:rPr>
                <w:rFonts w:asciiTheme="majorEastAsia" w:hAnsiTheme="majorEastAsia" w:eastAsiaTheme="majorEastAsia"/>
                <w:sz w:val="24"/>
                <w:szCs w:val="24"/>
              </w:rPr>
            </w:pPr>
            <w:r>
              <w:rPr>
                <w:rFonts w:hint="eastAsia" w:asciiTheme="majorEastAsia" w:hAnsiTheme="majorEastAsia" w:eastAsiaTheme="majorEastAsia"/>
                <w:sz w:val="24"/>
                <w:szCs w:val="24"/>
              </w:rPr>
              <w:t>教材主要语种类型</w:t>
            </w:r>
          </w:p>
        </w:tc>
        <w:tc>
          <w:tcPr>
            <w:tcW w:w="6520" w:type="dxa"/>
            <w:vAlign w:val="center"/>
          </w:tcPr>
          <w:p w14:paraId="0E350DE4">
            <w:pPr>
              <w:rPr>
                <w:rFonts w:asciiTheme="majorEastAsia" w:hAnsiTheme="majorEastAsia" w:eastAsiaTheme="majorEastAsia"/>
                <w:sz w:val="24"/>
                <w:szCs w:val="24"/>
              </w:rPr>
            </w:pPr>
            <w:r>
              <w:rPr>
                <w:rFonts w:asciiTheme="majorEastAsia" w:hAnsiTheme="majorEastAsia" w:eastAsiaTheme="majorEastAsia"/>
                <w:sz w:val="24"/>
                <w:szCs w:val="24"/>
              </w:rPr>
              <w:fldChar w:fldCharType="begin"/>
            </w:r>
            <w:r>
              <w:rPr>
                <w:rFonts w:asciiTheme="majorEastAsia" w:hAnsiTheme="majorEastAsia" w:eastAsiaTheme="majorEastAsia"/>
                <w:sz w:val="24"/>
                <w:szCs w:val="24"/>
              </w:rPr>
              <w:instrText xml:space="preserve"> </w:instrText>
            </w:r>
            <w:r>
              <w:rPr>
                <w:rFonts w:hint="eastAsia" w:asciiTheme="majorEastAsia" w:hAnsiTheme="majorEastAsia" w:eastAsiaTheme="majorEastAsia"/>
                <w:sz w:val="24"/>
                <w:szCs w:val="24"/>
              </w:rPr>
              <w:instrText xml:space="preserve">eq \o\ac(○,</w:instrText>
            </w:r>
            <w:r>
              <w:rPr>
                <w:rFonts w:hint="eastAsia" w:ascii="宋体" w:hAnsiTheme="majorEastAsia" w:eastAsiaTheme="majorEastAsia"/>
                <w:position w:val="3"/>
                <w:sz w:val="16"/>
                <w:szCs w:val="24"/>
              </w:rPr>
              <w:instrText xml:space="preserve">√</w:instrText>
            </w:r>
            <w:r>
              <w:rPr>
                <w:rFonts w:hint="eastAsia" w:asciiTheme="majorEastAsia" w:hAnsiTheme="majorEastAsia" w:eastAsiaTheme="majorEastAsia"/>
                <w:sz w:val="24"/>
                <w:szCs w:val="24"/>
              </w:rPr>
              <w:instrText xml:space="preserve">)</w:instrText>
            </w:r>
            <w:r>
              <w:rPr>
                <w:rFonts w:asciiTheme="majorEastAsia" w:hAnsiTheme="majorEastAsia" w:eastAsiaTheme="majorEastAsia"/>
                <w:sz w:val="24"/>
                <w:szCs w:val="24"/>
              </w:rPr>
              <w:fldChar w:fldCharType="end"/>
            </w:r>
            <w:r>
              <w:rPr>
                <w:rFonts w:hint="eastAsia" w:asciiTheme="majorEastAsia" w:hAnsiTheme="majorEastAsia" w:eastAsiaTheme="majorEastAsia"/>
                <w:sz w:val="24"/>
                <w:szCs w:val="24"/>
              </w:rPr>
              <w:t xml:space="preserve">中文 ○英文 ○其他外国语 </w:t>
            </w:r>
          </w:p>
          <w:p w14:paraId="6DA7B3A4">
            <w:pPr>
              <w:rPr>
                <w:rFonts w:asciiTheme="majorEastAsia" w:hAnsiTheme="majorEastAsia" w:eastAsiaTheme="majorEastAsia"/>
                <w:sz w:val="24"/>
                <w:szCs w:val="24"/>
              </w:rPr>
            </w:pPr>
            <w:r>
              <w:rPr>
                <w:rFonts w:hint="eastAsia" w:asciiTheme="majorEastAsia" w:hAnsiTheme="majorEastAsia" w:eastAsiaTheme="majorEastAsia"/>
                <w:sz w:val="24"/>
                <w:szCs w:val="24"/>
              </w:rPr>
              <w:t>○盲文 ○中国少数民族语言</w:t>
            </w:r>
          </w:p>
        </w:tc>
      </w:tr>
      <w:tr w14:paraId="5E74A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980" w:type="dxa"/>
            <w:vAlign w:val="center"/>
          </w:tcPr>
          <w:p w14:paraId="2667778B">
            <w:pPr>
              <w:rPr>
                <w:rFonts w:asciiTheme="majorEastAsia" w:hAnsiTheme="majorEastAsia" w:eastAsiaTheme="majorEastAsia"/>
                <w:sz w:val="24"/>
                <w:szCs w:val="24"/>
              </w:rPr>
            </w:pPr>
            <w:r>
              <w:rPr>
                <w:rFonts w:hint="eastAsia" w:asciiTheme="majorEastAsia" w:hAnsiTheme="majorEastAsia" w:eastAsiaTheme="majorEastAsia"/>
                <w:sz w:val="24"/>
                <w:szCs w:val="24"/>
              </w:rPr>
              <w:t>国际标准书号</w:t>
            </w:r>
          </w:p>
        </w:tc>
        <w:tc>
          <w:tcPr>
            <w:tcW w:w="6520" w:type="dxa"/>
            <w:vAlign w:val="center"/>
          </w:tcPr>
          <w:p w14:paraId="2ABAAD64">
            <w:pPr>
              <w:rPr>
                <w:rFonts w:asciiTheme="majorEastAsia" w:hAnsiTheme="majorEastAsia" w:eastAsiaTheme="majorEastAsia"/>
                <w:sz w:val="24"/>
                <w:szCs w:val="24"/>
              </w:rPr>
            </w:pPr>
            <w:r>
              <w:rPr>
                <w:rFonts w:hint="eastAsia" w:asciiTheme="majorEastAsia" w:hAnsiTheme="majorEastAsia" w:eastAsiaTheme="majorEastAsia"/>
                <w:sz w:val="24"/>
                <w:szCs w:val="24"/>
              </w:rPr>
              <w:t>I</w:t>
            </w:r>
            <w:r>
              <w:rPr>
                <w:rFonts w:asciiTheme="majorEastAsia" w:hAnsiTheme="majorEastAsia" w:eastAsiaTheme="majorEastAsia"/>
                <w:sz w:val="24"/>
                <w:szCs w:val="24"/>
              </w:rPr>
              <w:t>SBN</w:t>
            </w:r>
            <w:r>
              <w:rPr>
                <w:rFonts w:hint="eastAsia" w:asciiTheme="majorEastAsia" w:hAnsiTheme="majorEastAsia" w:eastAsiaTheme="majorEastAsia"/>
                <w:sz w:val="24"/>
                <w:szCs w:val="24"/>
              </w:rPr>
              <w:t>：</w:t>
            </w:r>
            <w:r>
              <w:rPr>
                <w:rFonts w:hint="eastAsia" w:asciiTheme="majorEastAsia" w:hAnsiTheme="majorEastAsia" w:eastAsiaTheme="majorEastAsia"/>
                <w:sz w:val="24"/>
                <w:szCs w:val="24"/>
                <w:u w:val="single"/>
              </w:rPr>
              <w:t xml:space="preserve"> </w:t>
            </w:r>
            <w:r>
              <w:rPr>
                <w:rFonts w:asciiTheme="majorEastAsia" w:hAnsiTheme="majorEastAsia" w:eastAsiaTheme="majorEastAsia"/>
                <w:sz w:val="24"/>
                <w:szCs w:val="24"/>
                <w:u w:val="single"/>
              </w:rPr>
              <w:t>978-7-308-20946-5</w:t>
            </w:r>
            <w:r>
              <w:rPr>
                <w:rFonts w:hint="eastAsia" w:asciiTheme="majorEastAsia" w:hAnsiTheme="majorEastAsia" w:eastAsiaTheme="majorEastAsia"/>
                <w:sz w:val="24"/>
                <w:szCs w:val="24"/>
                <w:u w:val="single"/>
              </w:rPr>
              <w:t xml:space="preserve">                   </w:t>
            </w:r>
          </w:p>
        </w:tc>
      </w:tr>
      <w:tr w14:paraId="20348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980" w:type="dxa"/>
            <w:vAlign w:val="center"/>
          </w:tcPr>
          <w:p w14:paraId="47DFA70E">
            <w:pPr>
              <w:rPr>
                <w:rFonts w:asciiTheme="majorEastAsia" w:hAnsiTheme="majorEastAsia" w:eastAsiaTheme="majorEastAsia"/>
                <w:sz w:val="24"/>
                <w:szCs w:val="24"/>
              </w:rPr>
            </w:pPr>
            <w:r>
              <w:rPr>
                <w:rFonts w:hint="eastAsia" w:asciiTheme="majorEastAsia" w:hAnsiTheme="majorEastAsia" w:eastAsiaTheme="majorEastAsia"/>
                <w:sz w:val="24"/>
                <w:szCs w:val="24"/>
              </w:rPr>
              <w:t>其他主编姓名</w:t>
            </w:r>
          </w:p>
        </w:tc>
        <w:tc>
          <w:tcPr>
            <w:tcW w:w="6520" w:type="dxa"/>
            <w:vAlign w:val="center"/>
          </w:tcPr>
          <w:p w14:paraId="0FAC4A86">
            <w:pPr>
              <w:rPr>
                <w:rFonts w:asciiTheme="majorEastAsia" w:hAnsiTheme="majorEastAsia" w:eastAsiaTheme="majorEastAsia"/>
                <w:sz w:val="24"/>
                <w:szCs w:val="24"/>
              </w:rPr>
            </w:pPr>
          </w:p>
        </w:tc>
      </w:tr>
      <w:tr w14:paraId="6F49B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980" w:type="dxa"/>
            <w:vAlign w:val="center"/>
          </w:tcPr>
          <w:p w14:paraId="3FDE893B">
            <w:pPr>
              <w:rPr>
                <w:rFonts w:asciiTheme="majorEastAsia" w:hAnsiTheme="majorEastAsia" w:eastAsiaTheme="majorEastAsia"/>
                <w:sz w:val="24"/>
                <w:szCs w:val="24"/>
              </w:rPr>
            </w:pPr>
            <w:r>
              <w:rPr>
                <w:rFonts w:hint="eastAsia" w:asciiTheme="majorEastAsia" w:hAnsiTheme="majorEastAsia" w:eastAsiaTheme="majorEastAsia"/>
                <w:sz w:val="24"/>
                <w:szCs w:val="24"/>
              </w:rPr>
              <w:t>其他编者姓名</w:t>
            </w:r>
          </w:p>
        </w:tc>
        <w:tc>
          <w:tcPr>
            <w:tcW w:w="6520" w:type="dxa"/>
            <w:vAlign w:val="center"/>
          </w:tcPr>
          <w:p w14:paraId="0E09F0C4">
            <w:pPr>
              <w:rPr>
                <w:rFonts w:asciiTheme="majorEastAsia" w:hAnsiTheme="majorEastAsia" w:eastAsiaTheme="majorEastAsia"/>
                <w:sz w:val="24"/>
                <w:szCs w:val="24"/>
              </w:rPr>
            </w:pPr>
            <w:r>
              <w:rPr>
                <w:rFonts w:hint="eastAsia" w:asciiTheme="majorEastAsia" w:hAnsiTheme="majorEastAsia" w:eastAsiaTheme="majorEastAsia"/>
                <w:sz w:val="24"/>
                <w:szCs w:val="24"/>
              </w:rPr>
              <w:t>苏程、黄智才、戴企成、赵元洪</w:t>
            </w:r>
          </w:p>
        </w:tc>
      </w:tr>
      <w:tr w14:paraId="10126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6" w:hRule="atLeast"/>
        </w:trPr>
        <w:tc>
          <w:tcPr>
            <w:tcW w:w="1980" w:type="dxa"/>
            <w:vAlign w:val="center"/>
          </w:tcPr>
          <w:p w14:paraId="26A9AC6D">
            <w:pPr>
              <w:rPr>
                <w:rFonts w:asciiTheme="majorEastAsia" w:hAnsiTheme="majorEastAsia" w:eastAsiaTheme="majorEastAsia"/>
                <w:sz w:val="24"/>
                <w:szCs w:val="24"/>
              </w:rPr>
            </w:pPr>
            <w:r>
              <w:rPr>
                <w:rFonts w:hint="eastAsia" w:asciiTheme="majorEastAsia" w:hAnsiTheme="majorEastAsia" w:eastAsiaTheme="majorEastAsia"/>
                <w:sz w:val="24"/>
                <w:szCs w:val="24"/>
              </w:rPr>
              <w:t>是否为重点建设教材</w:t>
            </w:r>
          </w:p>
          <w:p w14:paraId="6D797B8D">
            <w:pPr>
              <w:rPr>
                <w:rFonts w:asciiTheme="majorEastAsia" w:hAnsiTheme="majorEastAsia" w:eastAsiaTheme="majorEastAsia"/>
                <w:sz w:val="24"/>
                <w:szCs w:val="24"/>
              </w:rPr>
            </w:pPr>
            <w:r>
              <w:rPr>
                <w:rFonts w:hint="eastAsia" w:asciiTheme="majorEastAsia" w:hAnsiTheme="majorEastAsia" w:eastAsiaTheme="majorEastAsia"/>
                <w:sz w:val="24"/>
                <w:szCs w:val="24"/>
              </w:rPr>
              <w:t>如是，上传教材获批截图</w:t>
            </w:r>
          </w:p>
        </w:tc>
        <w:tc>
          <w:tcPr>
            <w:tcW w:w="6520" w:type="dxa"/>
            <w:vAlign w:val="center"/>
          </w:tcPr>
          <w:p w14:paraId="7896E450">
            <w:pPr>
              <w:rPr>
                <w:rFonts w:asciiTheme="majorEastAsia" w:hAnsiTheme="majorEastAsia" w:eastAsiaTheme="majorEastAsia"/>
                <w:sz w:val="24"/>
                <w:szCs w:val="24"/>
              </w:rPr>
            </w:pPr>
            <w:r>
              <w:rPr>
                <w:rFonts w:hint="eastAsia" w:asciiTheme="majorEastAsia" w:hAnsiTheme="majorEastAsia" w:eastAsiaTheme="majorEastAsia"/>
                <w:sz w:val="24"/>
                <w:szCs w:val="24"/>
              </w:rPr>
              <w:t>○经中央有关部门审定的教材</w:t>
            </w:r>
          </w:p>
          <w:p w14:paraId="01C53448">
            <w:pPr>
              <w:rPr>
                <w:rFonts w:asciiTheme="majorEastAsia" w:hAnsiTheme="majorEastAsia" w:eastAsiaTheme="majorEastAsia"/>
                <w:sz w:val="24"/>
                <w:szCs w:val="24"/>
              </w:rPr>
            </w:pPr>
            <w:r>
              <w:rPr>
                <w:rFonts w:hint="eastAsia" w:asciiTheme="majorEastAsia" w:hAnsiTheme="majorEastAsia" w:eastAsiaTheme="majorEastAsia"/>
                <w:sz w:val="24"/>
                <w:szCs w:val="24"/>
              </w:rPr>
              <w:t>○首届全国教材建设奖优秀教材（高等教育类）教材</w:t>
            </w:r>
          </w:p>
          <w:p w14:paraId="6AAE65B4">
            <w:pPr>
              <w:rPr>
                <w:rFonts w:asciiTheme="majorEastAsia" w:hAnsiTheme="majorEastAsia" w:eastAsiaTheme="majorEastAsia"/>
                <w:sz w:val="24"/>
                <w:szCs w:val="24"/>
              </w:rPr>
            </w:pPr>
            <w:r>
              <w:rPr>
                <w:rFonts w:hint="eastAsia" w:asciiTheme="majorEastAsia" w:hAnsiTheme="majorEastAsia" w:eastAsiaTheme="majorEastAsia"/>
                <w:sz w:val="24"/>
                <w:szCs w:val="24"/>
              </w:rPr>
              <w:t>○“101计划”核心教材</w:t>
            </w:r>
          </w:p>
          <w:p w14:paraId="12699B82">
            <w:pPr>
              <w:rPr>
                <w:rFonts w:asciiTheme="majorEastAsia" w:hAnsiTheme="majorEastAsia" w:eastAsiaTheme="majorEastAsia"/>
                <w:sz w:val="24"/>
                <w:szCs w:val="24"/>
              </w:rPr>
            </w:pPr>
            <w:r>
              <w:rPr>
                <w:rFonts w:hint="eastAsia" w:asciiTheme="majorEastAsia" w:hAnsiTheme="majorEastAsia" w:eastAsiaTheme="majorEastAsia"/>
                <w:sz w:val="24"/>
                <w:szCs w:val="24"/>
              </w:rPr>
              <w:t>○“四新”重点建设教材（含战略性新兴领域教材）</w:t>
            </w:r>
          </w:p>
          <w:p w14:paraId="3936FE5B">
            <w:pPr>
              <w:rPr>
                <w:rFonts w:ascii="仿宋_GB2312" w:hAnsi="仿宋_GB2312" w:cs="仿宋_GB2312" w:eastAsiaTheme="majorEastAsia"/>
                <w:sz w:val="28"/>
                <w:szCs w:val="28"/>
              </w:rPr>
            </w:pPr>
            <w:r>
              <w:rPr>
                <w:rFonts w:asciiTheme="majorEastAsia" w:hAnsiTheme="majorEastAsia" w:eastAsiaTheme="majorEastAsia"/>
                <w:sz w:val="24"/>
                <w:szCs w:val="24"/>
              </w:rPr>
              <w:fldChar w:fldCharType="begin"/>
            </w:r>
            <w:r>
              <w:rPr>
                <w:rFonts w:asciiTheme="majorEastAsia" w:hAnsiTheme="majorEastAsia" w:eastAsiaTheme="majorEastAsia"/>
                <w:sz w:val="24"/>
                <w:szCs w:val="24"/>
              </w:rPr>
              <w:instrText xml:space="preserve"> </w:instrText>
            </w:r>
            <w:r>
              <w:rPr>
                <w:rFonts w:hint="eastAsia" w:asciiTheme="majorEastAsia" w:hAnsiTheme="majorEastAsia" w:eastAsiaTheme="majorEastAsia"/>
                <w:sz w:val="24"/>
                <w:szCs w:val="24"/>
              </w:rPr>
              <w:instrText xml:space="preserve">eq \o\ac(○,</w:instrText>
            </w:r>
            <w:r>
              <w:rPr>
                <w:rFonts w:hint="eastAsia" w:ascii="宋体" w:hAnsiTheme="majorEastAsia" w:eastAsiaTheme="majorEastAsia"/>
                <w:position w:val="3"/>
                <w:sz w:val="16"/>
                <w:szCs w:val="24"/>
              </w:rPr>
              <w:instrText xml:space="preserve">√</w:instrText>
            </w:r>
            <w:r>
              <w:rPr>
                <w:rFonts w:hint="eastAsia" w:asciiTheme="majorEastAsia" w:hAnsiTheme="majorEastAsia" w:eastAsiaTheme="majorEastAsia"/>
                <w:sz w:val="24"/>
                <w:szCs w:val="24"/>
              </w:rPr>
              <w:instrText xml:space="preserve">)</w:instrText>
            </w:r>
            <w:r>
              <w:rPr>
                <w:rFonts w:asciiTheme="majorEastAsia" w:hAnsiTheme="majorEastAsia" w:eastAsiaTheme="majorEastAsia"/>
                <w:sz w:val="24"/>
                <w:szCs w:val="24"/>
              </w:rPr>
              <w:fldChar w:fldCharType="end"/>
            </w:r>
            <w:r>
              <w:rPr>
                <w:rFonts w:hint="eastAsia" w:asciiTheme="majorEastAsia" w:hAnsiTheme="majorEastAsia" w:eastAsiaTheme="majorEastAsia"/>
                <w:sz w:val="24"/>
                <w:szCs w:val="24"/>
              </w:rPr>
              <w:t>否</w:t>
            </w:r>
          </w:p>
        </w:tc>
      </w:tr>
      <w:tr w14:paraId="55F7A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14:paraId="2441BFFA">
            <w:pPr>
              <w:rPr>
                <w:rFonts w:asciiTheme="majorEastAsia" w:hAnsiTheme="majorEastAsia" w:eastAsiaTheme="majorEastAsia"/>
                <w:sz w:val="24"/>
                <w:szCs w:val="24"/>
              </w:rPr>
            </w:pPr>
            <w:r>
              <w:rPr>
                <w:rFonts w:hint="eastAsia" w:asciiTheme="majorEastAsia" w:hAnsiTheme="majorEastAsia" w:eastAsiaTheme="majorEastAsia"/>
                <w:sz w:val="24"/>
                <w:szCs w:val="24"/>
              </w:rPr>
              <w:t>出版单位</w:t>
            </w:r>
          </w:p>
        </w:tc>
        <w:tc>
          <w:tcPr>
            <w:tcW w:w="6520" w:type="dxa"/>
            <w:vAlign w:val="center"/>
          </w:tcPr>
          <w:p w14:paraId="034C3C14">
            <w:pPr>
              <w:rPr>
                <w:rFonts w:asciiTheme="majorEastAsia" w:hAnsiTheme="majorEastAsia" w:eastAsiaTheme="majorEastAsia"/>
                <w:sz w:val="24"/>
                <w:szCs w:val="24"/>
              </w:rPr>
            </w:pPr>
            <w:r>
              <w:rPr>
                <w:rFonts w:hint="eastAsia" w:asciiTheme="majorEastAsia" w:hAnsiTheme="majorEastAsia" w:eastAsiaTheme="majorEastAsia"/>
                <w:sz w:val="24"/>
                <w:szCs w:val="24"/>
              </w:rPr>
              <w:t>浙江大学</w:t>
            </w:r>
          </w:p>
        </w:tc>
      </w:tr>
      <w:tr w14:paraId="41761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1980" w:type="dxa"/>
            <w:vAlign w:val="center"/>
          </w:tcPr>
          <w:p w14:paraId="2D60A5A4">
            <w:pPr>
              <w:rPr>
                <w:rFonts w:asciiTheme="majorEastAsia" w:hAnsiTheme="majorEastAsia" w:eastAsiaTheme="majorEastAsia"/>
                <w:sz w:val="24"/>
                <w:szCs w:val="24"/>
              </w:rPr>
            </w:pPr>
            <w:r>
              <w:rPr>
                <w:rFonts w:hint="eastAsia" w:asciiTheme="majorEastAsia" w:hAnsiTheme="majorEastAsia" w:eastAsiaTheme="majorEastAsia"/>
                <w:sz w:val="24"/>
                <w:szCs w:val="24"/>
              </w:rPr>
              <w:t>初版时间</w:t>
            </w:r>
          </w:p>
        </w:tc>
        <w:tc>
          <w:tcPr>
            <w:tcW w:w="6520" w:type="dxa"/>
            <w:vAlign w:val="center"/>
          </w:tcPr>
          <w:p w14:paraId="002D3CC7">
            <w:pPr>
              <w:rPr>
                <w:rFonts w:asciiTheme="majorEastAsia" w:hAnsiTheme="majorEastAsia" w:eastAsiaTheme="majorEastAsia"/>
                <w:sz w:val="24"/>
                <w:szCs w:val="24"/>
              </w:rPr>
            </w:pPr>
            <w:r>
              <w:rPr>
                <w:rFonts w:asciiTheme="majorEastAsia" w:hAnsiTheme="majorEastAsia" w:eastAsiaTheme="majorEastAsia"/>
                <w:sz w:val="24"/>
                <w:szCs w:val="24"/>
              </w:rPr>
              <w:t xml:space="preserve">      1997年 9月</w:t>
            </w:r>
            <w:r>
              <w:rPr>
                <w:rFonts w:hint="eastAsia" w:asciiTheme="majorEastAsia" w:hAnsiTheme="majorEastAsia" w:eastAsiaTheme="majorEastAsia"/>
                <w:sz w:val="24"/>
                <w:szCs w:val="24"/>
              </w:rPr>
              <w:t xml:space="preserve">  应于2022年8月（含）前出版</w:t>
            </w:r>
          </w:p>
        </w:tc>
      </w:tr>
      <w:tr w14:paraId="00D92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14:paraId="204AF109">
            <w:pPr>
              <w:rPr>
                <w:rFonts w:asciiTheme="majorEastAsia" w:hAnsiTheme="majorEastAsia" w:eastAsiaTheme="majorEastAsia"/>
                <w:sz w:val="24"/>
                <w:szCs w:val="24"/>
              </w:rPr>
            </w:pPr>
            <w:r>
              <w:rPr>
                <w:rFonts w:hint="eastAsia" w:asciiTheme="majorEastAsia" w:hAnsiTheme="majorEastAsia" w:eastAsiaTheme="majorEastAsia"/>
                <w:sz w:val="24"/>
                <w:szCs w:val="24"/>
              </w:rPr>
              <w:t>载体形式</w:t>
            </w:r>
          </w:p>
        </w:tc>
        <w:tc>
          <w:tcPr>
            <w:tcW w:w="6520" w:type="dxa"/>
            <w:vAlign w:val="center"/>
          </w:tcPr>
          <w:p w14:paraId="7AC6705D">
            <w:pPr>
              <w:rPr>
                <w:rFonts w:asciiTheme="majorEastAsia" w:hAnsiTheme="majorEastAsia" w:eastAsiaTheme="majorEastAsia"/>
                <w:sz w:val="24"/>
                <w:szCs w:val="24"/>
              </w:rPr>
            </w:pPr>
            <w:r>
              <w:rPr>
                <w:rFonts w:asciiTheme="majorEastAsia" w:hAnsiTheme="majorEastAsia" w:eastAsiaTheme="majorEastAsia"/>
                <w:sz w:val="24"/>
                <w:szCs w:val="24"/>
              </w:rPr>
              <w:fldChar w:fldCharType="begin"/>
            </w:r>
            <w:r>
              <w:rPr>
                <w:rFonts w:asciiTheme="majorEastAsia" w:hAnsiTheme="majorEastAsia" w:eastAsiaTheme="majorEastAsia"/>
                <w:sz w:val="24"/>
                <w:szCs w:val="24"/>
              </w:rPr>
              <w:instrText xml:space="preserve"> </w:instrText>
            </w:r>
            <w:r>
              <w:rPr>
                <w:rFonts w:hint="eastAsia" w:asciiTheme="majorEastAsia" w:hAnsiTheme="majorEastAsia" w:eastAsiaTheme="majorEastAsia"/>
                <w:sz w:val="24"/>
                <w:szCs w:val="24"/>
              </w:rPr>
              <w:instrText xml:space="preserve">eq \o\ac(○,</w:instrText>
            </w:r>
            <w:r>
              <w:rPr>
                <w:rFonts w:hint="eastAsia" w:ascii="宋体" w:hAnsiTheme="majorEastAsia" w:eastAsiaTheme="majorEastAsia"/>
                <w:position w:val="3"/>
                <w:sz w:val="16"/>
                <w:szCs w:val="24"/>
              </w:rPr>
              <w:instrText xml:space="preserve">√</w:instrText>
            </w:r>
            <w:r>
              <w:rPr>
                <w:rFonts w:hint="eastAsia" w:asciiTheme="majorEastAsia" w:hAnsiTheme="majorEastAsia" w:eastAsiaTheme="majorEastAsia"/>
                <w:sz w:val="24"/>
                <w:szCs w:val="24"/>
              </w:rPr>
              <w:instrText xml:space="preserve">)</w:instrText>
            </w:r>
            <w:r>
              <w:rPr>
                <w:rFonts w:asciiTheme="majorEastAsia" w:hAnsiTheme="majorEastAsia" w:eastAsiaTheme="majorEastAsia"/>
                <w:sz w:val="24"/>
                <w:szCs w:val="24"/>
              </w:rPr>
              <w:fldChar w:fldCharType="end"/>
            </w:r>
            <w:r>
              <w:rPr>
                <w:rFonts w:hint="eastAsia" w:asciiTheme="majorEastAsia" w:hAnsiTheme="majorEastAsia" w:eastAsiaTheme="majorEastAsia"/>
                <w:sz w:val="24"/>
                <w:szCs w:val="24"/>
              </w:rPr>
              <w:t>纸质教材 ○数字</w:t>
            </w:r>
            <w:r>
              <w:rPr>
                <w:rFonts w:asciiTheme="majorEastAsia" w:hAnsiTheme="majorEastAsia" w:eastAsiaTheme="majorEastAsia"/>
                <w:sz w:val="24"/>
                <w:szCs w:val="24"/>
              </w:rPr>
              <w:t>教材</w:t>
            </w:r>
            <w:r>
              <w:rPr>
                <w:rFonts w:hint="eastAsia" w:asciiTheme="majorEastAsia" w:hAnsiTheme="majorEastAsia" w:eastAsiaTheme="majorEastAsia"/>
                <w:sz w:val="24"/>
                <w:szCs w:val="24"/>
              </w:rPr>
              <w:t xml:space="preserve"> ○纸质教材附带数字资源</w:t>
            </w:r>
          </w:p>
        </w:tc>
      </w:tr>
      <w:tr w14:paraId="614C8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trPr>
        <w:tc>
          <w:tcPr>
            <w:tcW w:w="1980" w:type="dxa"/>
            <w:vAlign w:val="center"/>
          </w:tcPr>
          <w:p w14:paraId="5329C00B">
            <w:pPr>
              <w:rPr>
                <w:rFonts w:asciiTheme="majorEastAsia" w:hAnsiTheme="majorEastAsia" w:eastAsiaTheme="majorEastAsia"/>
                <w:sz w:val="24"/>
                <w:szCs w:val="24"/>
              </w:rPr>
            </w:pPr>
            <w:r>
              <w:rPr>
                <w:rFonts w:hint="eastAsia" w:asciiTheme="majorEastAsia" w:hAnsiTheme="majorEastAsia" w:eastAsiaTheme="majorEastAsia"/>
                <w:sz w:val="24"/>
                <w:szCs w:val="24"/>
              </w:rPr>
              <w:t>本版出版时间及版次</w:t>
            </w:r>
          </w:p>
        </w:tc>
        <w:tc>
          <w:tcPr>
            <w:tcW w:w="6520" w:type="dxa"/>
            <w:vAlign w:val="center"/>
          </w:tcPr>
          <w:p w14:paraId="65D605EA">
            <w:pPr>
              <w:rPr>
                <w:rFonts w:asciiTheme="majorEastAsia" w:hAnsiTheme="majorEastAsia" w:eastAsiaTheme="majorEastAsia"/>
                <w:sz w:val="24"/>
                <w:szCs w:val="24"/>
              </w:rPr>
            </w:pPr>
            <w:r>
              <w:rPr>
                <w:rFonts w:asciiTheme="majorEastAsia" w:hAnsiTheme="majorEastAsia" w:eastAsiaTheme="majorEastAsia"/>
                <w:sz w:val="24"/>
                <w:szCs w:val="24"/>
              </w:rPr>
              <w:t xml:space="preserve">      2020年11月</w:t>
            </w:r>
            <w:r>
              <w:rPr>
                <w:rFonts w:hint="eastAsia" w:asciiTheme="majorEastAsia" w:hAnsiTheme="majorEastAsia" w:eastAsiaTheme="majorEastAsia"/>
                <w:sz w:val="24"/>
                <w:szCs w:val="24"/>
              </w:rPr>
              <w:t xml:space="preserve"> 版</w:t>
            </w:r>
            <w:r>
              <w:rPr>
                <w:rFonts w:asciiTheme="majorEastAsia" w:hAnsiTheme="majorEastAsia" w:eastAsiaTheme="majorEastAsia"/>
                <w:sz w:val="24"/>
                <w:szCs w:val="24"/>
              </w:rPr>
              <w:t>次</w:t>
            </w:r>
            <w:r>
              <w:rPr>
                <w:rFonts w:hint="eastAsia" w:asciiTheme="majorEastAsia" w:hAnsiTheme="majorEastAsia" w:eastAsiaTheme="majorEastAsia"/>
                <w:sz w:val="24"/>
                <w:szCs w:val="24"/>
              </w:rPr>
              <w:t>：3</w:t>
            </w:r>
          </w:p>
        </w:tc>
      </w:tr>
      <w:tr w14:paraId="50ECC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1980" w:type="dxa"/>
            <w:vAlign w:val="center"/>
          </w:tcPr>
          <w:p w14:paraId="15E42847">
            <w:pPr>
              <w:rPr>
                <w:rFonts w:asciiTheme="majorEastAsia" w:hAnsiTheme="majorEastAsia" w:eastAsiaTheme="majorEastAsia"/>
                <w:sz w:val="24"/>
                <w:szCs w:val="24"/>
              </w:rPr>
            </w:pPr>
            <w:r>
              <w:rPr>
                <w:rFonts w:hint="eastAsia" w:asciiTheme="majorEastAsia" w:hAnsiTheme="majorEastAsia" w:eastAsiaTheme="majorEastAsia"/>
                <w:sz w:val="24"/>
                <w:szCs w:val="24"/>
              </w:rPr>
              <w:t>最新印次时间及印次</w:t>
            </w:r>
          </w:p>
        </w:tc>
        <w:tc>
          <w:tcPr>
            <w:tcW w:w="6520" w:type="dxa"/>
            <w:vAlign w:val="center"/>
          </w:tcPr>
          <w:p w14:paraId="60B020C0">
            <w:pPr>
              <w:rPr>
                <w:rFonts w:asciiTheme="majorEastAsia" w:hAnsiTheme="majorEastAsia" w:eastAsiaTheme="majorEastAsia"/>
                <w:sz w:val="24"/>
                <w:szCs w:val="24"/>
              </w:rPr>
            </w:pPr>
            <w:r>
              <w:rPr>
                <w:rFonts w:asciiTheme="majorEastAsia" w:hAnsiTheme="majorEastAsia" w:eastAsiaTheme="majorEastAsia"/>
                <w:sz w:val="24"/>
                <w:szCs w:val="24"/>
              </w:rPr>
              <w:t xml:space="preserve">      2023年11月 </w:t>
            </w:r>
            <w:r>
              <w:rPr>
                <w:rFonts w:hint="eastAsia" w:asciiTheme="majorEastAsia" w:hAnsiTheme="majorEastAsia" w:eastAsiaTheme="majorEastAsia"/>
                <w:sz w:val="24"/>
                <w:szCs w:val="24"/>
              </w:rPr>
              <w:t xml:space="preserve">应于2022年12月（含）后 </w:t>
            </w:r>
            <w:r>
              <w:rPr>
                <w:rFonts w:asciiTheme="majorEastAsia" w:hAnsiTheme="majorEastAsia" w:eastAsiaTheme="majorEastAsia"/>
                <w:sz w:val="24"/>
                <w:szCs w:val="24"/>
              </w:rPr>
              <w:t>印次</w:t>
            </w:r>
            <w:r>
              <w:rPr>
                <w:rFonts w:hint="eastAsia" w:asciiTheme="majorEastAsia" w:hAnsiTheme="majorEastAsia" w:eastAsiaTheme="majorEastAsia"/>
                <w:sz w:val="24"/>
                <w:szCs w:val="24"/>
              </w:rPr>
              <w:t>：3</w:t>
            </w:r>
          </w:p>
        </w:tc>
      </w:tr>
      <w:tr w14:paraId="55BA9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1980" w:type="dxa"/>
            <w:vAlign w:val="center"/>
          </w:tcPr>
          <w:p w14:paraId="1A5D5F4B">
            <w:pPr>
              <w:rPr>
                <w:rFonts w:asciiTheme="majorEastAsia" w:hAnsiTheme="majorEastAsia" w:eastAsiaTheme="majorEastAsia"/>
                <w:sz w:val="24"/>
                <w:szCs w:val="24"/>
              </w:rPr>
            </w:pPr>
            <w:r>
              <w:rPr>
                <w:rFonts w:hint="eastAsia" w:asciiTheme="majorEastAsia" w:hAnsiTheme="majorEastAsia" w:eastAsiaTheme="majorEastAsia"/>
                <w:sz w:val="24"/>
                <w:szCs w:val="24"/>
              </w:rPr>
              <w:t>初版以来合计印数</w:t>
            </w:r>
          </w:p>
        </w:tc>
        <w:tc>
          <w:tcPr>
            <w:tcW w:w="6520" w:type="dxa"/>
            <w:vAlign w:val="center"/>
          </w:tcPr>
          <w:p w14:paraId="59E5BF9C">
            <w:pPr>
              <w:rPr>
                <w:rFonts w:asciiTheme="majorEastAsia" w:hAnsiTheme="majorEastAsia" w:eastAsiaTheme="majorEastAsia"/>
                <w:sz w:val="24"/>
                <w:szCs w:val="24"/>
              </w:rPr>
            </w:pPr>
            <w:r>
              <w:rPr>
                <w:rFonts w:hint="eastAsia" w:asciiTheme="majorEastAsia" w:hAnsiTheme="majorEastAsia" w:eastAsiaTheme="majorEastAsia"/>
                <w:sz w:val="24"/>
                <w:szCs w:val="24"/>
              </w:rPr>
              <w:t>6</w:t>
            </w:r>
            <w:r>
              <w:rPr>
                <w:rFonts w:asciiTheme="majorEastAsia" w:hAnsiTheme="majorEastAsia" w:eastAsiaTheme="majorEastAsia"/>
                <w:sz w:val="24"/>
                <w:szCs w:val="24"/>
              </w:rPr>
              <w:t>000</w:t>
            </w:r>
          </w:p>
        </w:tc>
      </w:tr>
      <w:tr w14:paraId="195CD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1" w:hRule="atLeast"/>
        </w:trPr>
        <w:tc>
          <w:tcPr>
            <w:tcW w:w="1980" w:type="dxa"/>
            <w:vAlign w:val="center"/>
          </w:tcPr>
          <w:p w14:paraId="2ABE15C7">
            <w:pPr>
              <w:rPr>
                <w:rFonts w:asciiTheme="majorEastAsia" w:hAnsiTheme="majorEastAsia" w:eastAsiaTheme="majorEastAsia"/>
                <w:sz w:val="24"/>
                <w:szCs w:val="24"/>
              </w:rPr>
            </w:pPr>
            <w:r>
              <w:rPr>
                <w:rFonts w:hint="eastAsia" w:asciiTheme="majorEastAsia" w:hAnsiTheme="majorEastAsia" w:eastAsiaTheme="majorEastAsia"/>
                <w:sz w:val="24"/>
                <w:szCs w:val="24"/>
              </w:rPr>
              <w:t>初版以来是否曾列为重点项目</w:t>
            </w:r>
          </w:p>
        </w:tc>
        <w:tc>
          <w:tcPr>
            <w:tcW w:w="6520" w:type="dxa"/>
            <w:vAlign w:val="center"/>
          </w:tcPr>
          <w:p w14:paraId="66E062BE">
            <w:pPr>
              <w:rPr>
                <w:rFonts w:asciiTheme="majorEastAsia" w:hAnsiTheme="majorEastAsia" w:eastAsiaTheme="majorEastAsia"/>
                <w:sz w:val="24"/>
                <w:szCs w:val="24"/>
              </w:rPr>
            </w:pPr>
            <w:r>
              <w:rPr>
                <w:rFonts w:hint="eastAsia" w:asciiTheme="majorEastAsia" w:hAnsiTheme="majorEastAsia" w:eastAsiaTheme="majorEastAsia"/>
                <w:sz w:val="24"/>
                <w:szCs w:val="24"/>
              </w:rPr>
              <w:t>○首届全国教材建设奖全国优秀教材（高等教育类）</w:t>
            </w:r>
          </w:p>
          <w:p w14:paraId="5CE8DA7A">
            <w:pPr>
              <w:rPr>
                <w:rFonts w:asciiTheme="majorEastAsia" w:hAnsiTheme="majorEastAsia" w:eastAsiaTheme="majorEastAsia"/>
                <w:sz w:val="24"/>
                <w:szCs w:val="24"/>
              </w:rPr>
            </w:pPr>
            <w:r>
              <w:rPr>
                <w:rFonts w:hint="eastAsia" w:asciiTheme="majorEastAsia" w:hAnsiTheme="majorEastAsia" w:eastAsiaTheme="majorEastAsia"/>
                <w:sz w:val="24"/>
                <w:szCs w:val="24"/>
              </w:rPr>
              <w:t>○“十二五”普通高等教育本科国家级规划教材</w:t>
            </w:r>
          </w:p>
          <w:p w14:paraId="10D10750">
            <w:pPr>
              <w:rPr>
                <w:rFonts w:asciiTheme="majorEastAsia" w:hAnsiTheme="majorEastAsia" w:eastAsiaTheme="majorEastAsia"/>
                <w:sz w:val="24"/>
                <w:szCs w:val="24"/>
              </w:rPr>
            </w:pPr>
            <w:r>
              <w:rPr>
                <w:rFonts w:hint="eastAsia" w:asciiTheme="majorEastAsia" w:hAnsiTheme="majorEastAsia" w:eastAsiaTheme="majorEastAsia"/>
                <w:sz w:val="24"/>
                <w:szCs w:val="24"/>
              </w:rPr>
              <w:t>○“十二五”以来省级优秀教材</w:t>
            </w:r>
          </w:p>
          <w:p w14:paraId="0E99B833">
            <w:pPr>
              <w:rPr>
                <w:rFonts w:asciiTheme="majorEastAsia" w:hAnsiTheme="majorEastAsia" w:eastAsiaTheme="majorEastAsia"/>
                <w:sz w:val="24"/>
                <w:szCs w:val="24"/>
              </w:rPr>
            </w:pPr>
            <w:r>
              <w:rPr>
                <w:rFonts w:asciiTheme="majorEastAsia" w:hAnsiTheme="majorEastAsia" w:eastAsiaTheme="majorEastAsia"/>
                <w:sz w:val="24"/>
                <w:szCs w:val="24"/>
              </w:rPr>
              <w:fldChar w:fldCharType="begin"/>
            </w:r>
            <w:r>
              <w:rPr>
                <w:rFonts w:asciiTheme="majorEastAsia" w:hAnsiTheme="majorEastAsia" w:eastAsiaTheme="majorEastAsia"/>
                <w:sz w:val="24"/>
                <w:szCs w:val="24"/>
              </w:rPr>
              <w:instrText xml:space="preserve"> </w:instrText>
            </w:r>
            <w:r>
              <w:rPr>
                <w:rFonts w:hint="eastAsia" w:asciiTheme="majorEastAsia" w:hAnsiTheme="majorEastAsia" w:eastAsiaTheme="majorEastAsia"/>
                <w:sz w:val="24"/>
                <w:szCs w:val="24"/>
              </w:rPr>
              <w:instrText xml:space="preserve">eq \o\ac(○,</w:instrText>
            </w:r>
            <w:r>
              <w:rPr>
                <w:rFonts w:hint="eastAsia" w:ascii="宋体" w:hAnsiTheme="majorEastAsia" w:eastAsiaTheme="majorEastAsia"/>
                <w:position w:val="3"/>
                <w:sz w:val="16"/>
                <w:szCs w:val="24"/>
              </w:rPr>
              <w:instrText xml:space="preserve">√</w:instrText>
            </w:r>
            <w:r>
              <w:rPr>
                <w:rFonts w:hint="eastAsia" w:asciiTheme="majorEastAsia" w:hAnsiTheme="majorEastAsia" w:eastAsiaTheme="majorEastAsia"/>
                <w:sz w:val="24"/>
                <w:szCs w:val="24"/>
              </w:rPr>
              <w:instrText xml:space="preserve">)</w:instrText>
            </w:r>
            <w:r>
              <w:rPr>
                <w:rFonts w:asciiTheme="majorEastAsia" w:hAnsiTheme="majorEastAsia" w:eastAsiaTheme="majorEastAsia"/>
                <w:sz w:val="24"/>
                <w:szCs w:val="24"/>
              </w:rPr>
              <w:fldChar w:fldCharType="end"/>
            </w:r>
            <w:r>
              <w:rPr>
                <w:rFonts w:hint="eastAsia" w:asciiTheme="majorEastAsia" w:hAnsiTheme="majorEastAsia" w:eastAsiaTheme="majorEastAsia"/>
                <w:sz w:val="24"/>
                <w:szCs w:val="24"/>
              </w:rPr>
              <w:t xml:space="preserve"> “十二五”以来省级规划教材</w:t>
            </w:r>
          </w:p>
          <w:p w14:paraId="679B2BF2">
            <w:pPr>
              <w:rPr>
                <w:rFonts w:asciiTheme="majorEastAsia" w:hAnsiTheme="majorEastAsia" w:eastAsiaTheme="majorEastAsia"/>
                <w:sz w:val="24"/>
                <w:szCs w:val="24"/>
              </w:rPr>
            </w:pPr>
            <w:r>
              <w:rPr>
                <w:rFonts w:hint="eastAsia" w:asciiTheme="majorEastAsia" w:hAnsiTheme="majorEastAsia" w:eastAsiaTheme="majorEastAsia"/>
                <w:sz w:val="24"/>
                <w:szCs w:val="24"/>
              </w:rPr>
              <w:t>○其他省部级及以上项目：</w:t>
            </w:r>
            <w:r>
              <w:rPr>
                <w:rFonts w:hint="eastAsia" w:asciiTheme="majorEastAsia" w:hAnsiTheme="majorEastAsia" w:eastAsiaTheme="majorEastAsia"/>
                <w:sz w:val="24"/>
                <w:szCs w:val="24"/>
                <w:u w:val="single"/>
              </w:rPr>
              <w:t xml:space="preserve">                   </w:t>
            </w:r>
          </w:p>
          <w:p w14:paraId="4CE5F7B1">
            <w:pPr>
              <w:rPr>
                <w:rFonts w:asciiTheme="majorEastAsia" w:hAnsiTheme="majorEastAsia" w:eastAsiaTheme="majorEastAsia"/>
                <w:sz w:val="24"/>
                <w:szCs w:val="24"/>
              </w:rPr>
            </w:pPr>
            <w:r>
              <w:rPr>
                <w:rFonts w:hint="eastAsia" w:asciiTheme="majorEastAsia" w:hAnsiTheme="majorEastAsia" w:eastAsiaTheme="majorEastAsia"/>
                <w:sz w:val="24"/>
                <w:szCs w:val="24"/>
              </w:rPr>
              <w:t>○</w:t>
            </w:r>
            <w:r>
              <w:rPr>
                <w:rFonts w:asciiTheme="majorEastAsia" w:hAnsiTheme="majorEastAsia" w:eastAsiaTheme="majorEastAsia"/>
                <w:sz w:val="24"/>
                <w:szCs w:val="24"/>
              </w:rPr>
              <w:t>否</w:t>
            </w:r>
          </w:p>
        </w:tc>
      </w:tr>
    </w:tbl>
    <w:p w14:paraId="2B387C1F">
      <w:pPr>
        <w:rPr>
          <w:rFonts w:asciiTheme="majorEastAsia" w:hAnsiTheme="majorEastAsia" w:eastAsiaTheme="majorEastAsia"/>
          <w:sz w:val="24"/>
          <w:szCs w:val="24"/>
        </w:rPr>
      </w:pPr>
      <w:r>
        <w:rPr>
          <w:rFonts w:asciiTheme="majorEastAsia" w:hAnsiTheme="majorEastAsia" w:eastAsiaTheme="majorEastAsia"/>
          <w:sz w:val="24"/>
          <w:szCs w:val="24"/>
        </w:rPr>
        <w:br w:type="page"/>
      </w:r>
    </w:p>
    <w:p w14:paraId="20A5BD03">
      <w:pPr>
        <w:rPr>
          <w:rFonts w:asciiTheme="majorEastAsia" w:hAnsiTheme="majorEastAsia" w:eastAsiaTheme="majorEastAsia"/>
          <w:sz w:val="24"/>
          <w:szCs w:val="24"/>
        </w:rPr>
      </w:pPr>
      <w:r>
        <w:rPr>
          <w:rFonts w:hint="eastAsia" w:ascii="黑体" w:hAnsi="黑体" w:eastAsia="黑体" w:cs="黑体"/>
          <w:sz w:val="24"/>
          <w:szCs w:val="24"/>
        </w:rPr>
        <w:t>二、教材适用情况</w:t>
      </w:r>
    </w:p>
    <w:tbl>
      <w:tblPr>
        <w:tblStyle w:val="9"/>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6520"/>
      </w:tblGrid>
      <w:tr w14:paraId="488FC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0" w:type="dxa"/>
            <w:vAlign w:val="center"/>
          </w:tcPr>
          <w:p w14:paraId="13D1291F">
            <w:pPr>
              <w:rPr>
                <w:rFonts w:asciiTheme="majorEastAsia" w:hAnsiTheme="majorEastAsia" w:eastAsiaTheme="majorEastAsia"/>
                <w:sz w:val="24"/>
                <w:szCs w:val="24"/>
              </w:rPr>
            </w:pPr>
            <w:r>
              <w:rPr>
                <w:rFonts w:hint="eastAsia" w:asciiTheme="majorEastAsia" w:hAnsiTheme="majorEastAsia" w:eastAsiaTheme="majorEastAsia"/>
                <w:sz w:val="24"/>
                <w:szCs w:val="24"/>
              </w:rPr>
              <w:t>适用专业代码（六位）及名称</w:t>
            </w:r>
          </w:p>
        </w:tc>
        <w:tc>
          <w:tcPr>
            <w:tcW w:w="6520" w:type="dxa"/>
            <w:vAlign w:val="center"/>
          </w:tcPr>
          <w:p w14:paraId="0CC15D80">
            <w:pPr>
              <w:rPr>
                <w:rFonts w:asciiTheme="majorEastAsia" w:hAnsiTheme="majorEastAsia" w:eastAsiaTheme="majorEastAsia"/>
                <w:sz w:val="24"/>
                <w:szCs w:val="24"/>
              </w:rPr>
            </w:pPr>
            <w:r>
              <w:rPr>
                <w:rFonts w:hint="eastAsia" w:asciiTheme="majorEastAsia" w:hAnsiTheme="majorEastAsia" w:eastAsiaTheme="majorEastAsia"/>
                <w:sz w:val="24"/>
                <w:szCs w:val="24"/>
              </w:rPr>
              <w:t>地理信息科学(</w:t>
            </w:r>
            <w:r>
              <w:rPr>
                <w:rFonts w:asciiTheme="majorEastAsia" w:hAnsiTheme="majorEastAsia" w:eastAsiaTheme="majorEastAsia"/>
                <w:sz w:val="24"/>
                <w:szCs w:val="24"/>
              </w:rPr>
              <w:t>070504)</w:t>
            </w:r>
          </w:p>
        </w:tc>
      </w:tr>
      <w:tr w14:paraId="11837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14:paraId="7DD7F6FC">
            <w:pPr>
              <w:rPr>
                <w:rFonts w:asciiTheme="majorEastAsia" w:hAnsiTheme="majorEastAsia" w:eastAsiaTheme="majorEastAsia"/>
                <w:sz w:val="24"/>
                <w:szCs w:val="24"/>
              </w:rPr>
            </w:pPr>
            <w:r>
              <w:rPr>
                <w:rFonts w:hint="eastAsia" w:asciiTheme="majorEastAsia" w:hAnsiTheme="majorEastAsia" w:eastAsiaTheme="majorEastAsia"/>
                <w:sz w:val="24"/>
                <w:szCs w:val="24"/>
              </w:rPr>
              <w:t>适用课程</w:t>
            </w:r>
          </w:p>
        </w:tc>
        <w:tc>
          <w:tcPr>
            <w:tcW w:w="6520" w:type="dxa"/>
            <w:vAlign w:val="center"/>
          </w:tcPr>
          <w:p w14:paraId="18886E7D">
            <w:pPr>
              <w:rPr>
                <w:rFonts w:asciiTheme="majorEastAsia" w:hAnsiTheme="majorEastAsia" w:eastAsiaTheme="majorEastAsia"/>
                <w:sz w:val="24"/>
                <w:szCs w:val="24"/>
              </w:rPr>
            </w:pPr>
            <w:r>
              <w:rPr>
                <w:rFonts w:hint="eastAsia" w:asciiTheme="majorEastAsia" w:hAnsiTheme="majorEastAsia" w:eastAsiaTheme="majorEastAsia"/>
                <w:sz w:val="24"/>
                <w:szCs w:val="24"/>
              </w:rPr>
              <w:t>遥感数字图像处理</w:t>
            </w:r>
          </w:p>
        </w:tc>
      </w:tr>
      <w:tr w14:paraId="51753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Merge w:val="restart"/>
            <w:vAlign w:val="center"/>
          </w:tcPr>
          <w:p w14:paraId="0F638CB8">
            <w:pPr>
              <w:rPr>
                <w:rFonts w:asciiTheme="majorEastAsia" w:hAnsiTheme="majorEastAsia" w:eastAsiaTheme="majorEastAsia"/>
                <w:sz w:val="24"/>
                <w:szCs w:val="24"/>
              </w:rPr>
            </w:pPr>
            <w:r>
              <w:rPr>
                <w:rFonts w:hint="eastAsia" w:asciiTheme="majorEastAsia" w:hAnsiTheme="majorEastAsia" w:eastAsiaTheme="majorEastAsia"/>
                <w:sz w:val="24"/>
                <w:szCs w:val="24"/>
              </w:rPr>
              <w:t>适用课程性质</w:t>
            </w:r>
          </w:p>
        </w:tc>
        <w:tc>
          <w:tcPr>
            <w:tcW w:w="6520" w:type="dxa"/>
            <w:vAlign w:val="center"/>
          </w:tcPr>
          <w:p w14:paraId="1CE06544">
            <w:pPr>
              <w:rPr>
                <w:rFonts w:ascii="仿宋_GB2312" w:hAnsi="仿宋_GB2312" w:eastAsia="仿宋_GB2312" w:cs="仿宋_GB2312"/>
                <w:kern w:val="0"/>
                <w:sz w:val="24"/>
                <w:szCs w:val="24"/>
              </w:rPr>
            </w:pPr>
            <w:r>
              <w:rPr>
                <w:rFonts w:ascii="仿宋_GB2312" w:eastAsia="仿宋_GB2312" w:hAnsiTheme="majorEastAsia"/>
                <w:kern w:val="0"/>
                <w:sz w:val="24"/>
                <w:szCs w:val="24"/>
              </w:rPr>
              <w:fldChar w:fldCharType="begin"/>
            </w:r>
            <w:r>
              <w:rPr>
                <w:rFonts w:ascii="仿宋_GB2312" w:eastAsia="仿宋_GB2312" w:hAnsiTheme="majorEastAsia"/>
                <w:kern w:val="0"/>
                <w:sz w:val="24"/>
                <w:szCs w:val="24"/>
              </w:rPr>
              <w:instrText xml:space="preserve"> </w:instrText>
            </w:r>
            <w:r>
              <w:rPr>
                <w:rFonts w:hint="eastAsia" w:ascii="仿宋_GB2312" w:eastAsia="仿宋_GB2312" w:hAnsiTheme="majorEastAsia"/>
                <w:kern w:val="0"/>
                <w:sz w:val="24"/>
                <w:szCs w:val="24"/>
              </w:rPr>
              <w:instrText xml:space="preserve">eq \o\ac(□,</w:instrText>
            </w:r>
            <w:r>
              <w:rPr>
                <w:rFonts w:hint="eastAsia" w:ascii="仿宋_GB2312" w:eastAsia="仿宋_GB2312" w:hAnsiTheme="majorEastAsia"/>
                <w:kern w:val="0"/>
                <w:position w:val="2"/>
                <w:sz w:val="14"/>
                <w:szCs w:val="24"/>
              </w:rPr>
              <w:instrText xml:space="preserve">√</w:instrText>
            </w:r>
            <w:r>
              <w:rPr>
                <w:rFonts w:hint="eastAsia" w:ascii="仿宋_GB2312" w:eastAsia="仿宋_GB2312" w:hAnsiTheme="majorEastAsia"/>
                <w:kern w:val="0"/>
                <w:sz w:val="24"/>
                <w:szCs w:val="24"/>
              </w:rPr>
              <w:instrText xml:space="preserve">)</w:instrText>
            </w:r>
            <w:r>
              <w:rPr>
                <w:rFonts w:ascii="仿宋_GB2312" w:eastAsia="仿宋_GB2312" w:hAnsiTheme="majorEastAsia"/>
                <w:kern w:val="0"/>
                <w:sz w:val="24"/>
                <w:szCs w:val="24"/>
              </w:rPr>
              <w:fldChar w:fldCharType="end"/>
            </w:r>
            <w:r>
              <w:rPr>
                <w:rFonts w:hint="eastAsia" w:ascii="仿宋_GB2312" w:eastAsia="仿宋_GB2312" w:hAnsiTheme="majorEastAsia"/>
                <w:kern w:val="0"/>
                <w:sz w:val="24"/>
                <w:szCs w:val="24"/>
              </w:rPr>
              <w:t xml:space="preserve">必修课 </w:t>
            </w:r>
            <w:r>
              <w:rPr>
                <w:rFonts w:hint="eastAsia" w:ascii="仿宋_GB2312" w:hAnsi="仿宋_GB2312" w:eastAsia="仿宋_GB2312" w:cs="仿宋_GB2312"/>
                <w:kern w:val="0"/>
                <w:sz w:val="24"/>
                <w:szCs w:val="24"/>
              </w:rPr>
              <w:sym w:font="Wingdings 2" w:char="00A3"/>
            </w:r>
            <w:r>
              <w:rPr>
                <w:rFonts w:hint="eastAsia" w:ascii="仿宋_GB2312" w:hAnsi="仿宋_GB2312" w:eastAsia="仿宋_GB2312" w:cs="仿宋_GB2312"/>
                <w:kern w:val="0"/>
                <w:sz w:val="24"/>
                <w:szCs w:val="24"/>
              </w:rPr>
              <w:t>选修课</w:t>
            </w:r>
          </w:p>
        </w:tc>
      </w:tr>
      <w:tr w14:paraId="46D41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Merge w:val="continue"/>
            <w:vAlign w:val="center"/>
          </w:tcPr>
          <w:p w14:paraId="76D627E4">
            <w:pPr>
              <w:rPr>
                <w:rFonts w:asciiTheme="majorEastAsia" w:hAnsiTheme="majorEastAsia" w:eastAsiaTheme="majorEastAsia"/>
                <w:sz w:val="24"/>
                <w:szCs w:val="24"/>
              </w:rPr>
            </w:pPr>
          </w:p>
        </w:tc>
        <w:tc>
          <w:tcPr>
            <w:tcW w:w="6520" w:type="dxa"/>
            <w:vAlign w:val="center"/>
          </w:tcPr>
          <w:p w14:paraId="07E2D1A6">
            <w:pPr>
              <w:rPr>
                <w:rFonts w:asciiTheme="majorEastAsia" w:hAnsiTheme="majorEastAsia" w:eastAsiaTheme="majorEastAsia"/>
                <w:sz w:val="24"/>
                <w:szCs w:val="24"/>
              </w:rPr>
            </w:pPr>
            <w:r>
              <w:rPr>
                <w:rFonts w:hint="eastAsia" w:ascii="仿宋_GB2312" w:hAnsi="仿宋_GB2312" w:eastAsia="仿宋_GB2312" w:cs="仿宋_GB2312"/>
                <w:kern w:val="0"/>
                <w:sz w:val="24"/>
                <w:szCs w:val="24"/>
              </w:rPr>
              <w:t xml:space="preserve">○通识课 </w:t>
            </w:r>
            <w:bookmarkStart w:id="0" w:name="_GoBack"/>
            <w:bookmarkEnd w:id="0"/>
            <w:r>
              <w:rPr>
                <w:rFonts w:hint="eastAsia" w:ascii="仿宋_GB2312" w:hAnsi="仿宋_GB2312" w:eastAsia="仿宋_GB2312" w:cs="仿宋_GB2312"/>
                <w:kern w:val="0"/>
                <w:sz w:val="24"/>
                <w:szCs w:val="24"/>
              </w:rPr>
              <w:t xml:space="preserve">○公共基础课 </w:t>
            </w:r>
            <w:r>
              <w:rPr>
                <w:rFonts w:ascii="仿宋_GB2312" w:hAnsi="仿宋_GB2312" w:eastAsia="仿宋_GB2312" w:cs="仿宋_GB2312"/>
                <w:kern w:val="0"/>
                <w:sz w:val="24"/>
                <w:szCs w:val="24"/>
              </w:rPr>
              <w:fldChar w:fldCharType="begin"/>
            </w:r>
            <w:r>
              <w:rPr>
                <w:rFonts w:ascii="仿宋_GB2312" w:hAnsi="仿宋_GB2312" w:eastAsia="仿宋_GB2312" w:cs="仿宋_GB2312"/>
                <w:kern w:val="0"/>
                <w:sz w:val="24"/>
                <w:szCs w:val="24"/>
              </w:rPr>
              <w:instrText xml:space="preserve"> </w:instrText>
            </w:r>
            <w:r>
              <w:rPr>
                <w:rFonts w:hint="eastAsia" w:ascii="仿宋_GB2312" w:hAnsi="仿宋_GB2312" w:eastAsia="仿宋_GB2312" w:cs="仿宋_GB2312"/>
                <w:kern w:val="0"/>
                <w:sz w:val="24"/>
                <w:szCs w:val="24"/>
              </w:rPr>
              <w:instrText xml:space="preserve">eq \o\ac(○,</w:instrText>
            </w:r>
            <w:r>
              <w:rPr>
                <w:rFonts w:hint="eastAsia" w:ascii="仿宋_GB2312" w:hAnsi="仿宋_GB2312" w:eastAsia="仿宋_GB2312" w:cs="仿宋_GB2312"/>
                <w:kern w:val="0"/>
                <w:position w:val="2"/>
                <w:sz w:val="16"/>
                <w:szCs w:val="24"/>
              </w:rPr>
              <w:instrText xml:space="preserve">√</w:instrText>
            </w:r>
            <w:r>
              <w:rPr>
                <w:rFonts w:hint="eastAsia" w:ascii="仿宋_GB2312" w:hAnsi="仿宋_GB2312" w:eastAsia="仿宋_GB2312" w:cs="仿宋_GB2312"/>
                <w:kern w:val="0"/>
                <w:sz w:val="24"/>
                <w:szCs w:val="24"/>
              </w:rPr>
              <w:instrText xml:space="preserve">)</w:instrText>
            </w:r>
            <w:r>
              <w:rPr>
                <w:rFonts w:ascii="仿宋_GB2312" w:hAnsi="仿宋_GB2312" w:eastAsia="仿宋_GB2312" w:cs="仿宋_GB2312"/>
                <w:kern w:val="0"/>
                <w:sz w:val="24"/>
                <w:szCs w:val="24"/>
              </w:rPr>
              <w:fldChar w:fldCharType="end"/>
            </w:r>
            <w:r>
              <w:rPr>
                <w:rFonts w:hint="eastAsia" w:ascii="仿宋_GB2312" w:hAnsi="仿宋_GB2312" w:eastAsia="仿宋_GB2312" w:cs="仿宋_GB2312"/>
                <w:kern w:val="0"/>
                <w:sz w:val="24"/>
                <w:szCs w:val="24"/>
              </w:rPr>
              <w:t>专业课</w:t>
            </w:r>
          </w:p>
        </w:tc>
      </w:tr>
      <w:tr w14:paraId="74126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Merge w:val="continue"/>
            <w:vAlign w:val="center"/>
          </w:tcPr>
          <w:p w14:paraId="03BCD65C">
            <w:pPr>
              <w:rPr>
                <w:rFonts w:asciiTheme="majorEastAsia" w:hAnsiTheme="majorEastAsia" w:eastAsiaTheme="majorEastAsia"/>
                <w:sz w:val="24"/>
                <w:szCs w:val="24"/>
              </w:rPr>
            </w:pPr>
          </w:p>
        </w:tc>
        <w:tc>
          <w:tcPr>
            <w:tcW w:w="6520" w:type="dxa"/>
            <w:vAlign w:val="center"/>
          </w:tcPr>
          <w:p w14:paraId="18E92E5D">
            <w:pPr>
              <w:rPr>
                <w:rFonts w:eastAsia="仿宋_GB2312" w:asciiTheme="majorEastAsia" w:hAnsiTheme="majorEastAsia"/>
                <w:sz w:val="24"/>
                <w:szCs w:val="24"/>
              </w:rPr>
            </w:pPr>
            <w:r>
              <w:rPr>
                <w:rFonts w:hint="eastAsia" w:ascii="仿宋_GB2312" w:eastAsia="仿宋_GB2312" w:hAnsiTheme="majorEastAsia"/>
                <w:kern w:val="0"/>
                <w:sz w:val="24"/>
                <w:szCs w:val="24"/>
              </w:rPr>
              <w:t xml:space="preserve">□思想政治理论课 </w:t>
            </w:r>
            <w:r>
              <w:rPr>
                <w:rFonts w:hint="eastAsia" w:ascii="仿宋_GB2312" w:hAnsi="仿宋_GB2312" w:eastAsia="仿宋_GB2312" w:cs="仿宋_GB2312"/>
                <w:kern w:val="0"/>
                <w:sz w:val="24"/>
                <w:szCs w:val="24"/>
              </w:rPr>
              <w:sym w:font="Wingdings 2" w:char="00A3"/>
            </w:r>
            <w:r>
              <w:rPr>
                <w:rFonts w:hint="eastAsia" w:ascii="仿宋_GB2312" w:hAnsi="仿宋_GB2312" w:eastAsia="仿宋_GB2312" w:cs="仿宋_GB2312"/>
                <w:kern w:val="0"/>
                <w:sz w:val="24"/>
                <w:szCs w:val="24"/>
              </w:rPr>
              <w:t>实验课（如不涉及，此行可不选）</w:t>
            </w:r>
          </w:p>
        </w:tc>
      </w:tr>
      <w:tr w14:paraId="49F31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14:paraId="2598F369">
            <w:pPr>
              <w:rPr>
                <w:rFonts w:asciiTheme="majorEastAsia" w:hAnsiTheme="majorEastAsia" w:eastAsiaTheme="majorEastAsia"/>
                <w:sz w:val="24"/>
                <w:szCs w:val="24"/>
              </w:rPr>
            </w:pPr>
            <w:r>
              <w:rPr>
                <w:rFonts w:hint="eastAsia" w:asciiTheme="majorEastAsia" w:hAnsiTheme="majorEastAsia" w:eastAsiaTheme="majorEastAsia"/>
                <w:sz w:val="24"/>
                <w:szCs w:val="24"/>
              </w:rPr>
              <w:t>课程学时</w:t>
            </w:r>
          </w:p>
        </w:tc>
        <w:tc>
          <w:tcPr>
            <w:tcW w:w="6520" w:type="dxa"/>
            <w:vAlign w:val="center"/>
          </w:tcPr>
          <w:p w14:paraId="3C64706D">
            <w:pPr>
              <w:rPr>
                <w:rFonts w:asciiTheme="majorEastAsia" w:hAnsiTheme="majorEastAsia" w:eastAsiaTheme="majorEastAsia"/>
                <w:sz w:val="24"/>
                <w:szCs w:val="24"/>
              </w:rPr>
            </w:pPr>
            <w:r>
              <w:rPr>
                <w:rFonts w:hint="eastAsia" w:asciiTheme="majorEastAsia" w:hAnsiTheme="majorEastAsia" w:eastAsiaTheme="majorEastAsia"/>
                <w:sz w:val="24"/>
                <w:szCs w:val="24"/>
                <w:u w:val="single"/>
              </w:rPr>
              <w:t xml:space="preserve"> </w:t>
            </w:r>
            <w:r>
              <w:rPr>
                <w:rFonts w:asciiTheme="majorEastAsia" w:hAnsiTheme="majorEastAsia" w:eastAsiaTheme="majorEastAsia"/>
                <w:sz w:val="24"/>
                <w:szCs w:val="24"/>
                <w:u w:val="single"/>
              </w:rPr>
              <w:t>64</w:t>
            </w:r>
            <w:r>
              <w:rPr>
                <w:rFonts w:hint="eastAsia" w:asciiTheme="majorEastAsia" w:hAnsiTheme="majorEastAsia" w:eastAsiaTheme="majorEastAsia"/>
                <w:sz w:val="24"/>
                <w:szCs w:val="24"/>
                <w:u w:val="single"/>
              </w:rPr>
              <w:t xml:space="preserve"> </w:t>
            </w:r>
            <w:r>
              <w:rPr>
                <w:rFonts w:hint="eastAsia" w:asciiTheme="majorEastAsia" w:hAnsiTheme="majorEastAsia" w:eastAsiaTheme="majorEastAsia"/>
                <w:sz w:val="24"/>
                <w:szCs w:val="24"/>
              </w:rPr>
              <w:t>学时</w:t>
            </w:r>
          </w:p>
        </w:tc>
      </w:tr>
    </w:tbl>
    <w:p w14:paraId="3BA0B0FF">
      <w:pPr>
        <w:pStyle w:val="14"/>
        <w:ind w:firstLine="0" w:firstLineChars="0"/>
        <w:rPr>
          <w:rFonts w:asciiTheme="majorEastAsia" w:hAnsiTheme="majorEastAsia" w:eastAsiaTheme="majorEastAsia"/>
          <w:sz w:val="24"/>
          <w:szCs w:val="24"/>
        </w:rPr>
      </w:pPr>
    </w:p>
    <w:p w14:paraId="2B0748D2">
      <w:pPr>
        <w:pStyle w:val="14"/>
        <w:numPr>
          <w:ilvl w:val="0"/>
          <w:numId w:val="2"/>
        </w:numPr>
        <w:ind w:firstLineChars="0"/>
        <w:rPr>
          <w:rFonts w:ascii="黑体" w:hAnsi="黑体" w:eastAsia="黑体" w:cs="黑体"/>
          <w:sz w:val="24"/>
          <w:szCs w:val="24"/>
        </w:rPr>
      </w:pPr>
      <w:r>
        <w:rPr>
          <w:rFonts w:hint="eastAsia" w:ascii="黑体" w:hAnsi="黑体" w:eastAsia="黑体" w:cs="黑体"/>
          <w:sz w:val="24"/>
          <w:szCs w:val="24"/>
        </w:rPr>
        <w:t>作者信息</w:t>
      </w:r>
    </w:p>
    <w:tbl>
      <w:tblPr>
        <w:tblStyle w:val="9"/>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
        <w:gridCol w:w="763"/>
        <w:gridCol w:w="770"/>
        <w:gridCol w:w="851"/>
        <w:gridCol w:w="850"/>
        <w:gridCol w:w="709"/>
        <w:gridCol w:w="709"/>
        <w:gridCol w:w="850"/>
        <w:gridCol w:w="851"/>
        <w:gridCol w:w="1437"/>
      </w:tblGrid>
      <w:tr w14:paraId="342AE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0" w:hRule="atLeast"/>
        </w:trPr>
        <w:tc>
          <w:tcPr>
            <w:tcW w:w="8520" w:type="dxa"/>
            <w:gridSpan w:val="10"/>
          </w:tcPr>
          <w:p w14:paraId="2D8C839D">
            <w:pPr>
              <w:ind w:firstLine="482"/>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作者（含主编，不超过6人，教材中明确出现姓名）</w:t>
            </w:r>
          </w:p>
        </w:tc>
      </w:tr>
      <w:tr w14:paraId="23679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trPr>
        <w:tc>
          <w:tcPr>
            <w:tcW w:w="730" w:type="dxa"/>
            <w:vAlign w:val="center"/>
          </w:tcPr>
          <w:p w14:paraId="21E2B6A7">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序号</w:t>
            </w:r>
          </w:p>
        </w:tc>
        <w:tc>
          <w:tcPr>
            <w:tcW w:w="763" w:type="dxa"/>
            <w:vAlign w:val="center"/>
          </w:tcPr>
          <w:p w14:paraId="73F200F4">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姓名</w:t>
            </w:r>
          </w:p>
        </w:tc>
        <w:tc>
          <w:tcPr>
            <w:tcW w:w="770" w:type="dxa"/>
            <w:vAlign w:val="center"/>
          </w:tcPr>
          <w:p w14:paraId="220CD304">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单位</w:t>
            </w:r>
          </w:p>
        </w:tc>
        <w:tc>
          <w:tcPr>
            <w:tcW w:w="851" w:type="dxa"/>
            <w:vAlign w:val="center"/>
          </w:tcPr>
          <w:p w14:paraId="7C10BCCB">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出生年月</w:t>
            </w:r>
          </w:p>
        </w:tc>
        <w:tc>
          <w:tcPr>
            <w:tcW w:w="850" w:type="dxa"/>
            <w:vAlign w:val="center"/>
          </w:tcPr>
          <w:p w14:paraId="531017EE">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国籍</w:t>
            </w:r>
          </w:p>
        </w:tc>
        <w:tc>
          <w:tcPr>
            <w:tcW w:w="709" w:type="dxa"/>
            <w:vAlign w:val="center"/>
          </w:tcPr>
          <w:p w14:paraId="70A2033B">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职务</w:t>
            </w:r>
          </w:p>
        </w:tc>
        <w:tc>
          <w:tcPr>
            <w:tcW w:w="709" w:type="dxa"/>
            <w:vAlign w:val="center"/>
          </w:tcPr>
          <w:p w14:paraId="27804215">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职称</w:t>
            </w:r>
          </w:p>
        </w:tc>
        <w:tc>
          <w:tcPr>
            <w:tcW w:w="850" w:type="dxa"/>
            <w:vAlign w:val="center"/>
          </w:tcPr>
          <w:p w14:paraId="75E3116B">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手机号码</w:t>
            </w:r>
          </w:p>
        </w:tc>
        <w:tc>
          <w:tcPr>
            <w:tcW w:w="851" w:type="dxa"/>
            <w:vAlign w:val="center"/>
          </w:tcPr>
          <w:p w14:paraId="72F02767">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电子邮箱</w:t>
            </w:r>
          </w:p>
        </w:tc>
        <w:tc>
          <w:tcPr>
            <w:tcW w:w="1437" w:type="dxa"/>
            <w:vAlign w:val="center"/>
          </w:tcPr>
          <w:p w14:paraId="1E13F076">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主编/</w:t>
            </w:r>
          </w:p>
          <w:p w14:paraId="43E08DAC">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副主编/其他编者</w:t>
            </w:r>
          </w:p>
        </w:tc>
      </w:tr>
      <w:tr w14:paraId="7F692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0" w:type="dxa"/>
            <w:vAlign w:val="center"/>
          </w:tcPr>
          <w:p w14:paraId="0AD2A8A0">
            <w:pPr>
              <w:jc w:val="center"/>
              <w:rPr>
                <w:rFonts w:hint="eastAsia" w:asciiTheme="majorEastAsia" w:hAnsiTheme="majorEastAsia" w:eastAsiaTheme="majorEastAsia"/>
                <w:sz w:val="24"/>
                <w:szCs w:val="24"/>
                <w:lang w:val="en-US" w:eastAsia="zh-CN"/>
              </w:rPr>
            </w:pPr>
            <w:r>
              <w:rPr>
                <w:rFonts w:hint="eastAsia" w:asciiTheme="majorEastAsia" w:hAnsiTheme="majorEastAsia" w:eastAsiaTheme="majorEastAsia"/>
                <w:sz w:val="24"/>
                <w:szCs w:val="24"/>
                <w:lang w:val="en-US" w:eastAsia="zh-CN"/>
              </w:rPr>
              <w:t>1</w:t>
            </w:r>
          </w:p>
        </w:tc>
        <w:tc>
          <w:tcPr>
            <w:tcW w:w="763" w:type="dxa"/>
            <w:vAlign w:val="center"/>
          </w:tcPr>
          <w:p w14:paraId="78907DEA">
            <w:pPr>
              <w:jc w:val="center"/>
              <w:rPr>
                <w:rFonts w:hint="eastAsia" w:asciiTheme="majorEastAsia" w:hAnsiTheme="majorEastAsia" w:eastAsiaTheme="majorEastAsia"/>
                <w:sz w:val="24"/>
                <w:szCs w:val="24"/>
                <w:lang w:val="en-US" w:eastAsia="zh-CN"/>
              </w:rPr>
            </w:pPr>
            <w:r>
              <w:rPr>
                <w:rFonts w:hint="eastAsia" w:asciiTheme="majorEastAsia" w:hAnsiTheme="majorEastAsia" w:eastAsiaTheme="majorEastAsia"/>
                <w:sz w:val="24"/>
                <w:szCs w:val="24"/>
                <w:lang w:val="en-US" w:eastAsia="zh-CN"/>
              </w:rPr>
              <w:t>章孝灿</w:t>
            </w:r>
          </w:p>
        </w:tc>
        <w:tc>
          <w:tcPr>
            <w:tcW w:w="770" w:type="dxa"/>
            <w:vAlign w:val="center"/>
          </w:tcPr>
          <w:p w14:paraId="095FA5A6">
            <w:pPr>
              <w:jc w:val="center"/>
              <w:rPr>
                <w:rFonts w:hint="eastAsia" w:asciiTheme="majorEastAsia" w:hAnsiTheme="majorEastAsia" w:eastAsiaTheme="majorEastAsia"/>
                <w:sz w:val="24"/>
                <w:szCs w:val="24"/>
                <w:lang w:val="en-US" w:eastAsia="zh-CN"/>
              </w:rPr>
            </w:pPr>
            <w:r>
              <w:rPr>
                <w:rFonts w:hint="eastAsia" w:asciiTheme="majorEastAsia" w:hAnsiTheme="majorEastAsia" w:eastAsiaTheme="majorEastAsia"/>
                <w:sz w:val="24"/>
                <w:szCs w:val="24"/>
                <w:lang w:val="en-US" w:eastAsia="zh-CN"/>
              </w:rPr>
              <w:t>浙江大学</w:t>
            </w:r>
          </w:p>
        </w:tc>
        <w:tc>
          <w:tcPr>
            <w:tcW w:w="851" w:type="dxa"/>
            <w:vAlign w:val="center"/>
          </w:tcPr>
          <w:p w14:paraId="114F6E19">
            <w:pPr>
              <w:jc w:val="center"/>
              <w:rPr>
                <w:rFonts w:hint="default" w:asciiTheme="majorEastAsia" w:hAnsiTheme="majorEastAsia" w:eastAsiaTheme="majorEastAsia"/>
                <w:sz w:val="24"/>
                <w:szCs w:val="24"/>
                <w:lang w:val="en-US" w:eastAsia="zh-CN"/>
              </w:rPr>
            </w:pPr>
            <w:r>
              <w:rPr>
                <w:rFonts w:hint="eastAsia" w:asciiTheme="majorEastAsia" w:hAnsiTheme="majorEastAsia" w:eastAsiaTheme="majorEastAsia"/>
                <w:sz w:val="24"/>
                <w:szCs w:val="24"/>
                <w:lang w:val="en-US" w:eastAsia="zh-CN"/>
              </w:rPr>
              <w:t>1965.11</w:t>
            </w:r>
          </w:p>
        </w:tc>
        <w:tc>
          <w:tcPr>
            <w:tcW w:w="850" w:type="dxa"/>
            <w:vAlign w:val="center"/>
          </w:tcPr>
          <w:p w14:paraId="0A2DC825">
            <w:pPr>
              <w:jc w:val="center"/>
              <w:rPr>
                <w:rFonts w:hint="eastAsia" w:asciiTheme="majorEastAsia" w:hAnsiTheme="majorEastAsia" w:eastAsiaTheme="majorEastAsia"/>
                <w:sz w:val="24"/>
                <w:szCs w:val="24"/>
                <w:lang w:val="en-US" w:eastAsia="zh-CN"/>
              </w:rPr>
            </w:pPr>
            <w:r>
              <w:rPr>
                <w:rFonts w:hint="eastAsia" w:asciiTheme="majorEastAsia" w:hAnsiTheme="majorEastAsia" w:eastAsiaTheme="majorEastAsia"/>
                <w:sz w:val="24"/>
                <w:szCs w:val="24"/>
                <w:lang w:val="en-US" w:eastAsia="zh-CN"/>
              </w:rPr>
              <w:t>中国</w:t>
            </w:r>
          </w:p>
        </w:tc>
        <w:tc>
          <w:tcPr>
            <w:tcW w:w="709" w:type="dxa"/>
            <w:vAlign w:val="center"/>
          </w:tcPr>
          <w:p w14:paraId="34E41439">
            <w:pPr>
              <w:jc w:val="center"/>
              <w:rPr>
                <w:rFonts w:hint="eastAsia" w:asciiTheme="majorEastAsia" w:hAnsiTheme="majorEastAsia" w:eastAsiaTheme="majorEastAsia"/>
                <w:sz w:val="24"/>
                <w:szCs w:val="24"/>
              </w:rPr>
            </w:pPr>
            <w:r>
              <w:rPr>
                <w:rFonts w:hint="eastAsia" w:asciiTheme="majorEastAsia" w:hAnsiTheme="majorEastAsia" w:eastAsiaTheme="majorEastAsia"/>
                <w:sz w:val="24"/>
                <w:szCs w:val="24"/>
              </w:rPr>
              <w:t>/</w:t>
            </w:r>
          </w:p>
        </w:tc>
        <w:tc>
          <w:tcPr>
            <w:tcW w:w="709" w:type="dxa"/>
            <w:vAlign w:val="center"/>
          </w:tcPr>
          <w:p w14:paraId="160C6589">
            <w:pPr>
              <w:jc w:val="center"/>
              <w:rPr>
                <w:rFonts w:hint="eastAsia" w:asciiTheme="majorEastAsia" w:hAnsiTheme="majorEastAsia" w:eastAsiaTheme="majorEastAsia"/>
                <w:sz w:val="24"/>
                <w:szCs w:val="24"/>
                <w:lang w:val="en-US" w:eastAsia="zh-CN"/>
              </w:rPr>
            </w:pPr>
            <w:r>
              <w:rPr>
                <w:rFonts w:hint="eastAsia" w:asciiTheme="majorEastAsia" w:hAnsiTheme="majorEastAsia" w:eastAsiaTheme="majorEastAsia"/>
                <w:sz w:val="24"/>
                <w:szCs w:val="24"/>
                <w:lang w:val="en-US" w:eastAsia="zh-CN"/>
              </w:rPr>
              <w:t>教授</w:t>
            </w:r>
          </w:p>
        </w:tc>
        <w:tc>
          <w:tcPr>
            <w:tcW w:w="850" w:type="dxa"/>
            <w:vAlign w:val="center"/>
          </w:tcPr>
          <w:p w14:paraId="0332A041">
            <w:pPr>
              <w:jc w:val="center"/>
              <w:rPr>
                <w:rFonts w:hint="eastAsia" w:asciiTheme="majorEastAsia" w:hAnsiTheme="majorEastAsia" w:eastAsiaTheme="majorEastAsia"/>
                <w:sz w:val="24"/>
                <w:szCs w:val="24"/>
              </w:rPr>
            </w:pPr>
            <w:r>
              <w:rPr>
                <w:rFonts w:hint="eastAsia" w:asciiTheme="majorEastAsia" w:hAnsiTheme="majorEastAsia" w:eastAsiaTheme="majorEastAsia"/>
                <w:sz w:val="24"/>
                <w:szCs w:val="24"/>
              </w:rPr>
              <w:t>13958024319</w:t>
            </w:r>
          </w:p>
        </w:tc>
        <w:tc>
          <w:tcPr>
            <w:tcW w:w="851" w:type="dxa"/>
            <w:vAlign w:val="center"/>
          </w:tcPr>
          <w:p w14:paraId="6A3F4108">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 xml:space="preserve">zxc1121@zju.edu.cn </w:t>
            </w:r>
          </w:p>
        </w:tc>
        <w:tc>
          <w:tcPr>
            <w:tcW w:w="1437" w:type="dxa"/>
            <w:vAlign w:val="center"/>
          </w:tcPr>
          <w:p w14:paraId="4798C6D6">
            <w:pPr>
              <w:jc w:val="center"/>
              <w:rPr>
                <w:rFonts w:hint="eastAsia" w:asciiTheme="majorEastAsia" w:hAnsiTheme="majorEastAsia" w:eastAsiaTheme="majorEastAsia"/>
                <w:sz w:val="24"/>
                <w:szCs w:val="24"/>
                <w:lang w:val="en-US" w:eastAsia="zh-CN"/>
              </w:rPr>
            </w:pPr>
            <w:r>
              <w:rPr>
                <w:rFonts w:hint="eastAsia" w:asciiTheme="majorEastAsia" w:hAnsiTheme="majorEastAsia" w:eastAsiaTheme="majorEastAsia"/>
                <w:sz w:val="24"/>
                <w:szCs w:val="24"/>
                <w:lang w:val="en-US" w:eastAsia="zh-CN"/>
              </w:rPr>
              <w:t>主编</w:t>
            </w:r>
          </w:p>
        </w:tc>
      </w:tr>
      <w:tr w14:paraId="18D4C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0" w:type="dxa"/>
            <w:vAlign w:val="center"/>
          </w:tcPr>
          <w:p w14:paraId="3156D3EC">
            <w:pPr>
              <w:jc w:val="center"/>
              <w:rPr>
                <w:rFonts w:hint="eastAsia" w:asciiTheme="majorEastAsia" w:hAnsiTheme="majorEastAsia" w:eastAsiaTheme="majorEastAsia"/>
                <w:sz w:val="24"/>
                <w:szCs w:val="24"/>
                <w:lang w:eastAsia="zh-CN"/>
              </w:rPr>
            </w:pPr>
            <w:r>
              <w:rPr>
                <w:rFonts w:hint="eastAsia" w:asciiTheme="majorEastAsia" w:hAnsiTheme="majorEastAsia" w:eastAsiaTheme="majorEastAsia"/>
                <w:sz w:val="24"/>
                <w:szCs w:val="24"/>
                <w:lang w:val="en-US" w:eastAsia="zh-CN"/>
              </w:rPr>
              <w:t>2</w:t>
            </w:r>
          </w:p>
        </w:tc>
        <w:tc>
          <w:tcPr>
            <w:tcW w:w="763" w:type="dxa"/>
            <w:vAlign w:val="center"/>
          </w:tcPr>
          <w:p w14:paraId="693205BB">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苏程</w:t>
            </w:r>
          </w:p>
        </w:tc>
        <w:tc>
          <w:tcPr>
            <w:tcW w:w="770" w:type="dxa"/>
            <w:vAlign w:val="center"/>
          </w:tcPr>
          <w:p w14:paraId="613799A7">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浙江大学</w:t>
            </w:r>
          </w:p>
        </w:tc>
        <w:tc>
          <w:tcPr>
            <w:tcW w:w="851" w:type="dxa"/>
            <w:vAlign w:val="center"/>
          </w:tcPr>
          <w:p w14:paraId="131511B7">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1</w:t>
            </w:r>
            <w:r>
              <w:rPr>
                <w:rFonts w:asciiTheme="majorEastAsia" w:hAnsiTheme="majorEastAsia" w:eastAsiaTheme="majorEastAsia"/>
                <w:sz w:val="24"/>
                <w:szCs w:val="24"/>
              </w:rPr>
              <w:t>985.3</w:t>
            </w:r>
          </w:p>
        </w:tc>
        <w:tc>
          <w:tcPr>
            <w:tcW w:w="850" w:type="dxa"/>
            <w:vAlign w:val="center"/>
          </w:tcPr>
          <w:p w14:paraId="4AA34231">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中国</w:t>
            </w:r>
          </w:p>
        </w:tc>
        <w:tc>
          <w:tcPr>
            <w:tcW w:w="709" w:type="dxa"/>
            <w:vAlign w:val="center"/>
          </w:tcPr>
          <w:p w14:paraId="7589E722">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w:t>
            </w:r>
          </w:p>
        </w:tc>
        <w:tc>
          <w:tcPr>
            <w:tcW w:w="709" w:type="dxa"/>
            <w:vAlign w:val="center"/>
          </w:tcPr>
          <w:p w14:paraId="45695920">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副教授</w:t>
            </w:r>
          </w:p>
        </w:tc>
        <w:tc>
          <w:tcPr>
            <w:tcW w:w="850" w:type="dxa"/>
            <w:vAlign w:val="center"/>
          </w:tcPr>
          <w:p w14:paraId="5C345AAC">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1</w:t>
            </w:r>
            <w:r>
              <w:rPr>
                <w:rFonts w:asciiTheme="majorEastAsia" w:hAnsiTheme="majorEastAsia" w:eastAsiaTheme="majorEastAsia"/>
                <w:sz w:val="24"/>
                <w:szCs w:val="24"/>
              </w:rPr>
              <w:t>5858222823</w:t>
            </w:r>
          </w:p>
        </w:tc>
        <w:tc>
          <w:tcPr>
            <w:tcW w:w="851" w:type="dxa"/>
            <w:vAlign w:val="center"/>
          </w:tcPr>
          <w:p w14:paraId="122FF73B">
            <w:pPr>
              <w:jc w:val="center"/>
              <w:rPr>
                <w:rFonts w:asciiTheme="majorEastAsia" w:hAnsiTheme="majorEastAsia" w:eastAsiaTheme="majorEastAsia"/>
                <w:sz w:val="24"/>
                <w:szCs w:val="24"/>
              </w:rPr>
            </w:pPr>
            <w:r>
              <w:rPr>
                <w:rFonts w:asciiTheme="majorEastAsia" w:hAnsiTheme="majorEastAsia" w:eastAsiaTheme="majorEastAsia"/>
                <w:sz w:val="24"/>
                <w:szCs w:val="24"/>
              </w:rPr>
              <w:t>Sc20184@zjue.du.cn</w:t>
            </w:r>
          </w:p>
        </w:tc>
        <w:tc>
          <w:tcPr>
            <w:tcW w:w="1437" w:type="dxa"/>
            <w:vAlign w:val="center"/>
          </w:tcPr>
          <w:p w14:paraId="63207BD7">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其他编者</w:t>
            </w:r>
          </w:p>
        </w:tc>
      </w:tr>
      <w:tr w14:paraId="7F2CC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0" w:type="dxa"/>
            <w:vAlign w:val="center"/>
          </w:tcPr>
          <w:p w14:paraId="461CE635">
            <w:pPr>
              <w:jc w:val="center"/>
              <w:rPr>
                <w:rFonts w:hint="eastAsia" w:asciiTheme="majorEastAsia" w:hAnsiTheme="majorEastAsia" w:eastAsiaTheme="majorEastAsia"/>
                <w:sz w:val="24"/>
                <w:szCs w:val="24"/>
                <w:lang w:eastAsia="zh-CN"/>
              </w:rPr>
            </w:pPr>
            <w:r>
              <w:rPr>
                <w:rFonts w:hint="eastAsia" w:asciiTheme="majorEastAsia" w:hAnsiTheme="majorEastAsia" w:eastAsiaTheme="majorEastAsia"/>
                <w:sz w:val="24"/>
                <w:szCs w:val="24"/>
                <w:lang w:val="en-US" w:eastAsia="zh-CN"/>
              </w:rPr>
              <w:t>3</w:t>
            </w:r>
          </w:p>
        </w:tc>
        <w:tc>
          <w:tcPr>
            <w:tcW w:w="763" w:type="dxa"/>
            <w:vAlign w:val="center"/>
          </w:tcPr>
          <w:p w14:paraId="6A8BD0B3">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黄智才</w:t>
            </w:r>
          </w:p>
        </w:tc>
        <w:tc>
          <w:tcPr>
            <w:tcW w:w="770" w:type="dxa"/>
            <w:vAlign w:val="center"/>
          </w:tcPr>
          <w:p w14:paraId="7B1D38BF">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浙江大学</w:t>
            </w:r>
          </w:p>
        </w:tc>
        <w:tc>
          <w:tcPr>
            <w:tcW w:w="851" w:type="dxa"/>
            <w:vAlign w:val="center"/>
          </w:tcPr>
          <w:p w14:paraId="74AE9E06">
            <w:pPr>
              <w:jc w:val="center"/>
              <w:rPr>
                <w:rFonts w:asciiTheme="majorEastAsia" w:hAnsiTheme="majorEastAsia" w:eastAsiaTheme="majorEastAsia"/>
                <w:sz w:val="24"/>
                <w:szCs w:val="24"/>
              </w:rPr>
            </w:pPr>
            <w:r>
              <w:rPr>
                <w:rFonts w:asciiTheme="majorEastAsia" w:hAnsiTheme="majorEastAsia" w:eastAsiaTheme="majorEastAsia"/>
                <w:sz w:val="24"/>
                <w:szCs w:val="24"/>
              </w:rPr>
              <w:t>1969.5</w:t>
            </w:r>
          </w:p>
        </w:tc>
        <w:tc>
          <w:tcPr>
            <w:tcW w:w="850" w:type="dxa"/>
            <w:vAlign w:val="center"/>
          </w:tcPr>
          <w:p w14:paraId="35EF0D6B">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中国</w:t>
            </w:r>
          </w:p>
        </w:tc>
        <w:tc>
          <w:tcPr>
            <w:tcW w:w="709" w:type="dxa"/>
            <w:vAlign w:val="center"/>
          </w:tcPr>
          <w:p w14:paraId="64293D4D">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w:t>
            </w:r>
          </w:p>
        </w:tc>
        <w:tc>
          <w:tcPr>
            <w:tcW w:w="709" w:type="dxa"/>
            <w:vAlign w:val="center"/>
          </w:tcPr>
          <w:p w14:paraId="5E7DC023">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研究员</w:t>
            </w:r>
          </w:p>
        </w:tc>
        <w:tc>
          <w:tcPr>
            <w:tcW w:w="850" w:type="dxa"/>
            <w:vAlign w:val="center"/>
          </w:tcPr>
          <w:p w14:paraId="4B7D7B94">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1</w:t>
            </w:r>
            <w:r>
              <w:rPr>
                <w:rFonts w:asciiTheme="majorEastAsia" w:hAnsiTheme="majorEastAsia" w:eastAsiaTheme="majorEastAsia"/>
                <w:sz w:val="24"/>
                <w:szCs w:val="24"/>
              </w:rPr>
              <w:t>3905717485</w:t>
            </w:r>
          </w:p>
        </w:tc>
        <w:tc>
          <w:tcPr>
            <w:tcW w:w="851" w:type="dxa"/>
            <w:vAlign w:val="center"/>
          </w:tcPr>
          <w:p w14:paraId="351DD403">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h</w:t>
            </w:r>
            <w:r>
              <w:rPr>
                <w:rFonts w:asciiTheme="majorEastAsia" w:hAnsiTheme="majorEastAsia" w:eastAsiaTheme="majorEastAsia"/>
                <w:sz w:val="24"/>
                <w:szCs w:val="24"/>
              </w:rPr>
              <w:t>zc@zju.edu.cn</w:t>
            </w:r>
          </w:p>
        </w:tc>
        <w:tc>
          <w:tcPr>
            <w:tcW w:w="1437" w:type="dxa"/>
            <w:vAlign w:val="center"/>
          </w:tcPr>
          <w:p w14:paraId="301891C2">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其他编者</w:t>
            </w:r>
          </w:p>
        </w:tc>
      </w:tr>
      <w:tr w14:paraId="10C4B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0" w:type="dxa"/>
            <w:vAlign w:val="center"/>
          </w:tcPr>
          <w:p w14:paraId="2F400020">
            <w:pPr>
              <w:jc w:val="center"/>
              <w:rPr>
                <w:rFonts w:hint="eastAsia" w:asciiTheme="majorEastAsia" w:hAnsiTheme="majorEastAsia" w:eastAsiaTheme="majorEastAsia"/>
                <w:sz w:val="24"/>
                <w:szCs w:val="24"/>
                <w:lang w:eastAsia="zh-CN"/>
              </w:rPr>
            </w:pPr>
            <w:r>
              <w:rPr>
                <w:rFonts w:hint="eastAsia" w:asciiTheme="majorEastAsia" w:hAnsiTheme="majorEastAsia" w:eastAsiaTheme="majorEastAsia"/>
                <w:sz w:val="24"/>
                <w:szCs w:val="24"/>
                <w:lang w:val="en-US" w:eastAsia="zh-CN"/>
              </w:rPr>
              <w:t>4</w:t>
            </w:r>
          </w:p>
        </w:tc>
        <w:tc>
          <w:tcPr>
            <w:tcW w:w="763" w:type="dxa"/>
            <w:vAlign w:val="center"/>
          </w:tcPr>
          <w:p w14:paraId="4701B5A6">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戴企成</w:t>
            </w:r>
          </w:p>
        </w:tc>
        <w:tc>
          <w:tcPr>
            <w:tcW w:w="770" w:type="dxa"/>
            <w:vAlign w:val="center"/>
          </w:tcPr>
          <w:p w14:paraId="5D4E82BA">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浙江大学</w:t>
            </w:r>
          </w:p>
        </w:tc>
        <w:tc>
          <w:tcPr>
            <w:tcW w:w="851" w:type="dxa"/>
            <w:vAlign w:val="center"/>
          </w:tcPr>
          <w:p w14:paraId="1467613D">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1</w:t>
            </w:r>
            <w:r>
              <w:rPr>
                <w:rFonts w:asciiTheme="majorEastAsia" w:hAnsiTheme="majorEastAsia" w:eastAsiaTheme="majorEastAsia"/>
                <w:sz w:val="24"/>
                <w:szCs w:val="24"/>
              </w:rPr>
              <w:t>966.6</w:t>
            </w:r>
          </w:p>
        </w:tc>
        <w:tc>
          <w:tcPr>
            <w:tcW w:w="850" w:type="dxa"/>
            <w:vAlign w:val="center"/>
          </w:tcPr>
          <w:p w14:paraId="78B5460D">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中国</w:t>
            </w:r>
          </w:p>
        </w:tc>
        <w:tc>
          <w:tcPr>
            <w:tcW w:w="709" w:type="dxa"/>
            <w:vAlign w:val="center"/>
          </w:tcPr>
          <w:p w14:paraId="1AF52808">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w:t>
            </w:r>
          </w:p>
        </w:tc>
        <w:tc>
          <w:tcPr>
            <w:tcW w:w="709" w:type="dxa"/>
            <w:vAlign w:val="center"/>
          </w:tcPr>
          <w:p w14:paraId="64EC7A16">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教授</w:t>
            </w:r>
          </w:p>
        </w:tc>
        <w:tc>
          <w:tcPr>
            <w:tcW w:w="850" w:type="dxa"/>
            <w:vAlign w:val="center"/>
          </w:tcPr>
          <w:p w14:paraId="1F214B90">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1</w:t>
            </w:r>
            <w:r>
              <w:rPr>
                <w:rFonts w:asciiTheme="majorEastAsia" w:hAnsiTheme="majorEastAsia" w:eastAsiaTheme="majorEastAsia"/>
                <w:sz w:val="24"/>
                <w:szCs w:val="24"/>
              </w:rPr>
              <w:t>3777828335</w:t>
            </w:r>
          </w:p>
        </w:tc>
        <w:tc>
          <w:tcPr>
            <w:tcW w:w="851" w:type="dxa"/>
            <w:vAlign w:val="center"/>
          </w:tcPr>
          <w:p w14:paraId="1810F745">
            <w:pPr>
              <w:jc w:val="center"/>
              <w:rPr>
                <w:rFonts w:asciiTheme="majorEastAsia" w:hAnsiTheme="majorEastAsia" w:eastAsiaTheme="majorEastAsia"/>
                <w:sz w:val="24"/>
                <w:szCs w:val="24"/>
              </w:rPr>
            </w:pPr>
            <w:r>
              <w:rPr>
                <w:rFonts w:asciiTheme="majorEastAsia" w:hAnsiTheme="majorEastAsia" w:eastAsiaTheme="majorEastAsia"/>
                <w:sz w:val="24"/>
                <w:szCs w:val="24"/>
              </w:rPr>
              <w:t>D</w:t>
            </w:r>
            <w:r>
              <w:rPr>
                <w:rFonts w:hint="eastAsia" w:asciiTheme="majorEastAsia" w:hAnsiTheme="majorEastAsia" w:eastAsiaTheme="majorEastAsia"/>
                <w:sz w:val="24"/>
                <w:szCs w:val="24"/>
              </w:rPr>
              <w:t>qc</w:t>
            </w:r>
            <w:r>
              <w:rPr>
                <w:rFonts w:asciiTheme="majorEastAsia" w:hAnsiTheme="majorEastAsia" w:eastAsiaTheme="majorEastAsia"/>
                <w:sz w:val="24"/>
                <w:szCs w:val="24"/>
              </w:rPr>
              <w:t>@zju.edu.cn</w:t>
            </w:r>
          </w:p>
        </w:tc>
        <w:tc>
          <w:tcPr>
            <w:tcW w:w="1437" w:type="dxa"/>
            <w:vAlign w:val="center"/>
          </w:tcPr>
          <w:p w14:paraId="65707F85">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其他编者</w:t>
            </w:r>
          </w:p>
        </w:tc>
      </w:tr>
      <w:tr w14:paraId="29D85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0" w:type="dxa"/>
            <w:vAlign w:val="center"/>
          </w:tcPr>
          <w:p w14:paraId="45426365">
            <w:pPr>
              <w:jc w:val="center"/>
              <w:rPr>
                <w:rFonts w:hint="eastAsia" w:asciiTheme="majorEastAsia" w:hAnsiTheme="majorEastAsia" w:eastAsiaTheme="majorEastAsia"/>
                <w:sz w:val="24"/>
                <w:szCs w:val="24"/>
                <w:lang w:eastAsia="zh-CN"/>
              </w:rPr>
            </w:pPr>
            <w:r>
              <w:rPr>
                <w:rFonts w:hint="eastAsia" w:asciiTheme="majorEastAsia" w:hAnsiTheme="majorEastAsia" w:eastAsiaTheme="majorEastAsia"/>
                <w:sz w:val="24"/>
                <w:szCs w:val="24"/>
                <w:lang w:val="en-US" w:eastAsia="zh-CN"/>
              </w:rPr>
              <w:t>5</w:t>
            </w:r>
          </w:p>
        </w:tc>
        <w:tc>
          <w:tcPr>
            <w:tcW w:w="763" w:type="dxa"/>
            <w:vAlign w:val="center"/>
          </w:tcPr>
          <w:p w14:paraId="76BD6011">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赵元洪</w:t>
            </w:r>
          </w:p>
        </w:tc>
        <w:tc>
          <w:tcPr>
            <w:tcW w:w="770" w:type="dxa"/>
            <w:vAlign w:val="center"/>
          </w:tcPr>
          <w:p w14:paraId="086A24FA">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浙江大学</w:t>
            </w:r>
          </w:p>
        </w:tc>
        <w:tc>
          <w:tcPr>
            <w:tcW w:w="851" w:type="dxa"/>
            <w:vAlign w:val="center"/>
          </w:tcPr>
          <w:p w14:paraId="56449903">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1</w:t>
            </w:r>
            <w:r>
              <w:rPr>
                <w:rFonts w:asciiTheme="majorEastAsia" w:hAnsiTheme="majorEastAsia" w:eastAsiaTheme="majorEastAsia"/>
                <w:sz w:val="24"/>
                <w:szCs w:val="24"/>
              </w:rPr>
              <w:t>933.12</w:t>
            </w:r>
          </w:p>
        </w:tc>
        <w:tc>
          <w:tcPr>
            <w:tcW w:w="850" w:type="dxa"/>
            <w:vAlign w:val="center"/>
          </w:tcPr>
          <w:p w14:paraId="2011156E">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中国</w:t>
            </w:r>
          </w:p>
        </w:tc>
        <w:tc>
          <w:tcPr>
            <w:tcW w:w="709" w:type="dxa"/>
            <w:vAlign w:val="center"/>
          </w:tcPr>
          <w:p w14:paraId="17E4D1D1">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w:t>
            </w:r>
          </w:p>
        </w:tc>
        <w:tc>
          <w:tcPr>
            <w:tcW w:w="709" w:type="dxa"/>
            <w:vAlign w:val="center"/>
          </w:tcPr>
          <w:p w14:paraId="163F607F">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教授</w:t>
            </w:r>
          </w:p>
        </w:tc>
        <w:tc>
          <w:tcPr>
            <w:tcW w:w="850" w:type="dxa"/>
            <w:vAlign w:val="center"/>
          </w:tcPr>
          <w:p w14:paraId="37460980">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1</w:t>
            </w:r>
            <w:r>
              <w:rPr>
                <w:rFonts w:asciiTheme="majorEastAsia" w:hAnsiTheme="majorEastAsia" w:eastAsiaTheme="majorEastAsia"/>
                <w:sz w:val="24"/>
                <w:szCs w:val="24"/>
              </w:rPr>
              <w:t>3958024319</w:t>
            </w:r>
          </w:p>
        </w:tc>
        <w:tc>
          <w:tcPr>
            <w:tcW w:w="851" w:type="dxa"/>
            <w:vAlign w:val="center"/>
          </w:tcPr>
          <w:p w14:paraId="48B8EA88">
            <w:pPr>
              <w:jc w:val="center"/>
              <w:rPr>
                <w:rFonts w:asciiTheme="majorEastAsia" w:hAnsiTheme="majorEastAsia" w:eastAsiaTheme="majorEastAsia"/>
                <w:sz w:val="24"/>
                <w:szCs w:val="24"/>
              </w:rPr>
            </w:pPr>
            <w:r>
              <w:rPr>
                <w:rFonts w:asciiTheme="majorEastAsia" w:hAnsiTheme="majorEastAsia" w:eastAsiaTheme="majorEastAsia"/>
                <w:sz w:val="24"/>
                <w:szCs w:val="24"/>
              </w:rPr>
              <w:t>Z</w:t>
            </w:r>
            <w:r>
              <w:rPr>
                <w:rFonts w:hint="eastAsia" w:asciiTheme="majorEastAsia" w:hAnsiTheme="majorEastAsia" w:eastAsiaTheme="majorEastAsia"/>
                <w:sz w:val="24"/>
                <w:szCs w:val="24"/>
              </w:rPr>
              <w:t>xc</w:t>
            </w:r>
            <w:r>
              <w:rPr>
                <w:rFonts w:asciiTheme="majorEastAsia" w:hAnsiTheme="majorEastAsia" w:eastAsiaTheme="majorEastAsia"/>
                <w:sz w:val="24"/>
                <w:szCs w:val="24"/>
              </w:rPr>
              <w:t>1121@zju.edu.cn</w:t>
            </w:r>
          </w:p>
        </w:tc>
        <w:tc>
          <w:tcPr>
            <w:tcW w:w="1437" w:type="dxa"/>
            <w:vAlign w:val="center"/>
          </w:tcPr>
          <w:p w14:paraId="09B6EAE0">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其他编者</w:t>
            </w:r>
          </w:p>
        </w:tc>
      </w:tr>
      <w:tr w14:paraId="595DC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0" w:type="dxa"/>
            <w:vAlign w:val="center"/>
          </w:tcPr>
          <w:p w14:paraId="1A35F389">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6</w:t>
            </w:r>
          </w:p>
        </w:tc>
        <w:tc>
          <w:tcPr>
            <w:tcW w:w="763" w:type="dxa"/>
            <w:vAlign w:val="center"/>
          </w:tcPr>
          <w:p w14:paraId="03F4FBD2">
            <w:pPr>
              <w:jc w:val="center"/>
              <w:rPr>
                <w:rFonts w:asciiTheme="majorEastAsia" w:hAnsiTheme="majorEastAsia" w:eastAsiaTheme="majorEastAsia"/>
                <w:sz w:val="24"/>
                <w:szCs w:val="24"/>
              </w:rPr>
            </w:pPr>
          </w:p>
        </w:tc>
        <w:tc>
          <w:tcPr>
            <w:tcW w:w="770" w:type="dxa"/>
            <w:vAlign w:val="center"/>
          </w:tcPr>
          <w:p w14:paraId="62859910">
            <w:pPr>
              <w:jc w:val="center"/>
              <w:rPr>
                <w:rFonts w:asciiTheme="majorEastAsia" w:hAnsiTheme="majorEastAsia" w:eastAsiaTheme="majorEastAsia"/>
                <w:sz w:val="24"/>
                <w:szCs w:val="24"/>
              </w:rPr>
            </w:pPr>
          </w:p>
        </w:tc>
        <w:tc>
          <w:tcPr>
            <w:tcW w:w="851" w:type="dxa"/>
            <w:vAlign w:val="center"/>
          </w:tcPr>
          <w:p w14:paraId="07E23446">
            <w:pPr>
              <w:jc w:val="center"/>
              <w:rPr>
                <w:rFonts w:asciiTheme="majorEastAsia" w:hAnsiTheme="majorEastAsia" w:eastAsiaTheme="majorEastAsia"/>
                <w:sz w:val="24"/>
                <w:szCs w:val="24"/>
              </w:rPr>
            </w:pPr>
          </w:p>
        </w:tc>
        <w:tc>
          <w:tcPr>
            <w:tcW w:w="850" w:type="dxa"/>
            <w:vAlign w:val="center"/>
          </w:tcPr>
          <w:p w14:paraId="67C5204F">
            <w:pPr>
              <w:jc w:val="center"/>
              <w:rPr>
                <w:rFonts w:asciiTheme="majorEastAsia" w:hAnsiTheme="majorEastAsia" w:eastAsiaTheme="majorEastAsia"/>
                <w:sz w:val="24"/>
                <w:szCs w:val="24"/>
              </w:rPr>
            </w:pPr>
          </w:p>
        </w:tc>
        <w:tc>
          <w:tcPr>
            <w:tcW w:w="709" w:type="dxa"/>
            <w:vAlign w:val="center"/>
          </w:tcPr>
          <w:p w14:paraId="5211225F">
            <w:pPr>
              <w:jc w:val="center"/>
              <w:rPr>
                <w:rFonts w:asciiTheme="majorEastAsia" w:hAnsiTheme="majorEastAsia" w:eastAsiaTheme="majorEastAsia"/>
                <w:sz w:val="24"/>
                <w:szCs w:val="24"/>
              </w:rPr>
            </w:pPr>
          </w:p>
        </w:tc>
        <w:tc>
          <w:tcPr>
            <w:tcW w:w="709" w:type="dxa"/>
            <w:vAlign w:val="center"/>
          </w:tcPr>
          <w:p w14:paraId="15DBEA4B">
            <w:pPr>
              <w:jc w:val="center"/>
              <w:rPr>
                <w:rFonts w:asciiTheme="majorEastAsia" w:hAnsiTheme="majorEastAsia" w:eastAsiaTheme="majorEastAsia"/>
                <w:sz w:val="24"/>
                <w:szCs w:val="24"/>
              </w:rPr>
            </w:pPr>
          </w:p>
        </w:tc>
        <w:tc>
          <w:tcPr>
            <w:tcW w:w="850" w:type="dxa"/>
            <w:vAlign w:val="center"/>
          </w:tcPr>
          <w:p w14:paraId="375E4F03">
            <w:pPr>
              <w:jc w:val="center"/>
              <w:rPr>
                <w:rFonts w:asciiTheme="majorEastAsia" w:hAnsiTheme="majorEastAsia" w:eastAsiaTheme="majorEastAsia"/>
                <w:sz w:val="24"/>
                <w:szCs w:val="24"/>
              </w:rPr>
            </w:pPr>
          </w:p>
        </w:tc>
        <w:tc>
          <w:tcPr>
            <w:tcW w:w="851" w:type="dxa"/>
            <w:vAlign w:val="center"/>
          </w:tcPr>
          <w:p w14:paraId="502C36E2">
            <w:pPr>
              <w:jc w:val="center"/>
              <w:rPr>
                <w:rFonts w:asciiTheme="majorEastAsia" w:hAnsiTheme="majorEastAsia" w:eastAsiaTheme="majorEastAsia"/>
                <w:sz w:val="24"/>
                <w:szCs w:val="24"/>
              </w:rPr>
            </w:pPr>
          </w:p>
        </w:tc>
        <w:tc>
          <w:tcPr>
            <w:tcW w:w="1437" w:type="dxa"/>
            <w:vAlign w:val="center"/>
          </w:tcPr>
          <w:p w14:paraId="7512DB46">
            <w:pPr>
              <w:jc w:val="center"/>
              <w:rPr>
                <w:rFonts w:asciiTheme="majorEastAsia" w:hAnsiTheme="majorEastAsia" w:eastAsiaTheme="majorEastAsia"/>
                <w:sz w:val="24"/>
                <w:szCs w:val="24"/>
              </w:rPr>
            </w:pPr>
          </w:p>
        </w:tc>
      </w:tr>
    </w:tbl>
    <w:p w14:paraId="446BC558">
      <w:pPr>
        <w:rPr>
          <w:rFonts w:asciiTheme="majorEastAsia" w:hAnsiTheme="majorEastAsia" w:eastAsiaTheme="majorEastAsia"/>
          <w:kern w:val="0"/>
          <w:sz w:val="24"/>
          <w:szCs w:val="24"/>
        </w:rPr>
      </w:pPr>
    </w:p>
    <w:p w14:paraId="22E1EDE6">
      <w:pPr>
        <w:rPr>
          <w:rFonts w:asciiTheme="majorEastAsia" w:hAnsiTheme="majorEastAsia" w:eastAsiaTheme="majorEastAsia"/>
          <w:kern w:val="0"/>
          <w:sz w:val="24"/>
          <w:szCs w:val="24"/>
        </w:rPr>
      </w:pPr>
    </w:p>
    <w:p w14:paraId="01D14BD6">
      <w:pPr>
        <w:rPr>
          <w:rFonts w:asciiTheme="majorEastAsia" w:hAnsiTheme="majorEastAsia" w:eastAsiaTheme="majorEastAsia"/>
          <w:kern w:val="0"/>
          <w:sz w:val="24"/>
          <w:szCs w:val="24"/>
        </w:rPr>
      </w:pPr>
    </w:p>
    <w:p w14:paraId="054135EB">
      <w:pPr>
        <w:rPr>
          <w:rFonts w:asciiTheme="majorEastAsia" w:hAnsiTheme="majorEastAsia" w:eastAsiaTheme="majorEastAsia"/>
          <w:kern w:val="0"/>
          <w:sz w:val="24"/>
          <w:szCs w:val="24"/>
        </w:rPr>
      </w:pPr>
    </w:p>
    <w:p w14:paraId="62ADC774">
      <w:pPr>
        <w:rPr>
          <w:rFonts w:asciiTheme="majorEastAsia" w:hAnsiTheme="majorEastAsia" w:eastAsiaTheme="majorEastAsia"/>
          <w:kern w:val="0"/>
          <w:sz w:val="24"/>
          <w:szCs w:val="24"/>
        </w:rPr>
      </w:pPr>
    </w:p>
    <w:p w14:paraId="6A59B656">
      <w:pPr>
        <w:rPr>
          <w:rFonts w:asciiTheme="majorEastAsia" w:hAnsiTheme="majorEastAsia" w:eastAsiaTheme="majorEastAsia"/>
          <w:kern w:val="0"/>
          <w:sz w:val="24"/>
          <w:szCs w:val="24"/>
        </w:rPr>
      </w:pPr>
    </w:p>
    <w:p w14:paraId="4BD81FB4">
      <w:pPr>
        <w:rPr>
          <w:rFonts w:asciiTheme="majorEastAsia" w:hAnsiTheme="majorEastAsia" w:eastAsiaTheme="majorEastAsia"/>
          <w:kern w:val="0"/>
          <w:sz w:val="24"/>
          <w:szCs w:val="24"/>
        </w:rPr>
      </w:pPr>
    </w:p>
    <w:p w14:paraId="2160E55B">
      <w:pPr>
        <w:rPr>
          <w:rFonts w:asciiTheme="majorEastAsia" w:hAnsiTheme="majorEastAsia" w:eastAsiaTheme="majorEastAsia"/>
          <w:kern w:val="0"/>
          <w:sz w:val="24"/>
          <w:szCs w:val="24"/>
        </w:rPr>
      </w:pPr>
    </w:p>
    <w:p w14:paraId="755387AC">
      <w:pPr>
        <w:rPr>
          <w:rFonts w:asciiTheme="majorEastAsia" w:hAnsiTheme="majorEastAsia" w:eastAsiaTheme="majorEastAsia"/>
          <w:kern w:val="0"/>
          <w:sz w:val="24"/>
          <w:szCs w:val="24"/>
        </w:rPr>
      </w:pPr>
    </w:p>
    <w:p w14:paraId="3A011435">
      <w:pPr>
        <w:rPr>
          <w:rFonts w:asciiTheme="majorEastAsia" w:hAnsiTheme="majorEastAsia" w:eastAsiaTheme="majorEastAsia"/>
          <w:kern w:val="0"/>
          <w:sz w:val="24"/>
          <w:szCs w:val="24"/>
        </w:rPr>
      </w:pPr>
    </w:p>
    <w:p w14:paraId="49F2822D">
      <w:pPr>
        <w:rPr>
          <w:rFonts w:asciiTheme="majorEastAsia" w:hAnsiTheme="majorEastAsia" w:eastAsiaTheme="majorEastAsia"/>
          <w:kern w:val="0"/>
          <w:sz w:val="24"/>
          <w:szCs w:val="24"/>
        </w:rPr>
      </w:pPr>
    </w:p>
    <w:p w14:paraId="4A55E03B">
      <w:pPr>
        <w:rPr>
          <w:rFonts w:asciiTheme="majorEastAsia" w:hAnsiTheme="majorEastAsia" w:eastAsiaTheme="majorEastAsia"/>
          <w:kern w:val="0"/>
          <w:sz w:val="24"/>
          <w:szCs w:val="24"/>
        </w:rPr>
      </w:pPr>
    </w:p>
    <w:tbl>
      <w:tblPr>
        <w:tblStyle w:val="9"/>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3827"/>
        <w:gridCol w:w="2268"/>
        <w:gridCol w:w="1417"/>
      </w:tblGrid>
      <w:tr w14:paraId="38967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0" w:type="dxa"/>
            <w:gridSpan w:val="4"/>
          </w:tcPr>
          <w:p w14:paraId="6EE0FBFF">
            <w:pPr>
              <w:ind w:firstLine="482"/>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第一主编（作者）情况</w:t>
            </w:r>
          </w:p>
        </w:tc>
      </w:tr>
      <w:tr w14:paraId="4A215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8500" w:type="dxa"/>
            <w:gridSpan w:val="4"/>
          </w:tcPr>
          <w:p w14:paraId="7C86A700">
            <w:pPr>
              <w:ind w:firstLine="482"/>
              <w:rPr>
                <w:rFonts w:asciiTheme="majorEastAsia" w:hAnsiTheme="majorEastAsia" w:eastAsiaTheme="majorEastAsia"/>
                <w:b/>
                <w:sz w:val="24"/>
                <w:szCs w:val="24"/>
              </w:rPr>
            </w:pPr>
            <w:r>
              <w:rPr>
                <w:rFonts w:hint="eastAsia" w:asciiTheme="majorEastAsia" w:hAnsiTheme="majorEastAsia" w:eastAsiaTheme="majorEastAsia"/>
                <w:b/>
                <w:sz w:val="24"/>
                <w:szCs w:val="24"/>
              </w:rPr>
              <w:t>相关教学经历（500字以内）</w:t>
            </w:r>
          </w:p>
        </w:tc>
      </w:tr>
      <w:tr w14:paraId="7C081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4" w:hRule="atLeast"/>
        </w:trPr>
        <w:tc>
          <w:tcPr>
            <w:tcW w:w="8500" w:type="dxa"/>
            <w:gridSpan w:val="4"/>
          </w:tcPr>
          <w:p w14:paraId="4FA5E236">
            <w:pPr>
              <w:rPr>
                <w:rFonts w:asciiTheme="majorEastAsia" w:hAnsiTheme="majorEastAsia" w:eastAsiaTheme="majorEastAsia"/>
                <w:sz w:val="24"/>
                <w:szCs w:val="24"/>
              </w:rPr>
            </w:pPr>
            <w:r>
              <w:rPr>
                <w:rFonts w:hint="eastAsia" w:asciiTheme="majorEastAsia" w:hAnsiTheme="majorEastAsia" w:eastAsiaTheme="majorEastAsia"/>
                <w:sz w:val="24"/>
                <w:szCs w:val="24"/>
              </w:rPr>
              <w:t>（承担学校教学任务、开展教学研究情况、教材编写情况以及取得的教学成果）</w:t>
            </w:r>
          </w:p>
          <w:p w14:paraId="650ECEFD">
            <w:pPr>
              <w:spacing w:line="360" w:lineRule="auto"/>
              <w:ind w:firstLine="480" w:firstLineChars="200"/>
              <w:rPr>
                <w:rFonts w:asciiTheme="majorEastAsia" w:hAnsiTheme="majorEastAsia" w:eastAsiaTheme="majorEastAsia"/>
                <w:sz w:val="24"/>
                <w:szCs w:val="24"/>
              </w:rPr>
            </w:pPr>
            <w:r>
              <w:rPr>
                <w:rFonts w:ascii="Times New Roman" w:hAnsi="Times New Roman" w:eastAsia="楷体" w:cs="Times New Roman"/>
                <w:sz w:val="24"/>
              </w:rPr>
              <w:t>章孝灿</w:t>
            </w:r>
            <w:r>
              <w:rPr>
                <w:rFonts w:hint="eastAsia" w:ascii="Times New Roman" w:hAnsi="Times New Roman" w:eastAsia="楷体" w:cs="Times New Roman"/>
                <w:sz w:val="24"/>
              </w:rPr>
              <w:t>教授是浙江大学遥感学科的学术带头人，</w:t>
            </w:r>
            <w:r>
              <w:rPr>
                <w:rFonts w:ascii="Times New Roman" w:hAnsi="Times New Roman" w:eastAsia="楷体" w:cs="Times New Roman"/>
                <w:sz w:val="24"/>
              </w:rPr>
              <w:t>主要承担</w:t>
            </w:r>
            <w:r>
              <w:rPr>
                <w:rFonts w:hint="eastAsia" w:ascii="Times New Roman" w:hAnsi="Times New Roman" w:eastAsia="楷体" w:cs="Times New Roman"/>
                <w:sz w:val="24"/>
              </w:rPr>
              <w:t>遥感与地理信息系统、地理信息科学、地球信息科学与技术</w:t>
            </w:r>
            <w:r>
              <w:rPr>
                <w:rFonts w:ascii="Times New Roman" w:hAnsi="Times New Roman" w:eastAsia="楷体" w:cs="Times New Roman"/>
                <w:sz w:val="24"/>
              </w:rPr>
              <w:t>等</w:t>
            </w:r>
            <w:r>
              <w:rPr>
                <w:rFonts w:hint="eastAsia" w:ascii="Times New Roman" w:hAnsi="Times New Roman" w:eastAsia="楷体" w:cs="Times New Roman"/>
                <w:sz w:val="24"/>
              </w:rPr>
              <w:t>专业的</w:t>
            </w:r>
            <w:r>
              <w:rPr>
                <w:rFonts w:ascii="Times New Roman" w:hAnsi="Times New Roman" w:eastAsia="楷体" w:cs="Times New Roman"/>
                <w:sz w:val="24"/>
              </w:rPr>
              <w:t>教学任务</w:t>
            </w:r>
            <w:r>
              <w:rPr>
                <w:rFonts w:hint="eastAsia" w:ascii="Times New Roman" w:hAnsi="Times New Roman" w:eastAsia="楷体" w:cs="Times New Roman"/>
                <w:sz w:val="24"/>
              </w:rPr>
              <w:t>，开设有</w:t>
            </w:r>
            <w:r>
              <w:rPr>
                <w:rFonts w:ascii="Times New Roman" w:hAnsi="Times New Roman" w:eastAsia="楷体" w:cs="Times New Roman"/>
                <w:sz w:val="24"/>
              </w:rPr>
              <w:t>《遥感概论》、</w:t>
            </w:r>
            <w:r>
              <w:rPr>
                <w:rFonts w:hint="eastAsia" w:ascii="Times New Roman" w:hAnsi="Times New Roman" w:eastAsia="楷体" w:cs="Times New Roman"/>
                <w:sz w:val="24"/>
              </w:rPr>
              <w:t>《遥感数字图像处理》、《遥感前言》、《遥感地学分析》、《遥感专业实习》等核心课程。</w:t>
            </w:r>
            <w:r>
              <w:rPr>
                <w:rFonts w:ascii="Times New Roman" w:hAnsi="Times New Roman" w:eastAsia="楷体" w:cs="Times New Roman"/>
                <w:sz w:val="24"/>
              </w:rPr>
              <w:t>指导学生参与国家级、省级科研项目和学科竞赛</w:t>
            </w:r>
            <w:r>
              <w:rPr>
                <w:rFonts w:hint="eastAsia" w:ascii="Times New Roman" w:hAnsi="Times New Roman" w:eastAsia="楷体" w:cs="Times New Roman"/>
                <w:sz w:val="24"/>
              </w:rPr>
              <w:t>，取得了过多项研究成果及竞赛奖项，获得过浙江大学优质教学奖等，著有《遥感数字图像处理》教材，自1</w:t>
            </w:r>
            <w:r>
              <w:rPr>
                <w:rFonts w:ascii="Times New Roman" w:hAnsi="Times New Roman" w:eastAsia="楷体" w:cs="Times New Roman"/>
                <w:sz w:val="24"/>
              </w:rPr>
              <w:t>997</w:t>
            </w:r>
            <w:r>
              <w:rPr>
                <w:rFonts w:hint="eastAsia" w:ascii="Times New Roman" w:hAnsi="Times New Roman" w:eastAsia="楷体" w:cs="Times New Roman"/>
                <w:sz w:val="24"/>
              </w:rPr>
              <w:t>年初版至今已出版至第三版。在遥感图像处理等研究方面发表论文四十余篇，以及教改论文等。</w:t>
            </w:r>
          </w:p>
          <w:p w14:paraId="5ABFCAB4">
            <w:pPr>
              <w:rPr>
                <w:rFonts w:asciiTheme="majorEastAsia" w:hAnsiTheme="majorEastAsia" w:eastAsiaTheme="majorEastAsia"/>
                <w:sz w:val="24"/>
                <w:szCs w:val="24"/>
              </w:rPr>
            </w:pPr>
          </w:p>
        </w:tc>
      </w:tr>
      <w:tr w14:paraId="1342F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8500" w:type="dxa"/>
            <w:gridSpan w:val="4"/>
          </w:tcPr>
          <w:p w14:paraId="75431DF5">
            <w:pPr>
              <w:ind w:firstLine="482"/>
              <w:rPr>
                <w:rFonts w:asciiTheme="majorEastAsia" w:hAnsiTheme="majorEastAsia" w:eastAsiaTheme="majorEastAsia"/>
                <w:b/>
                <w:sz w:val="24"/>
                <w:szCs w:val="24"/>
              </w:rPr>
            </w:pPr>
            <w:r>
              <w:rPr>
                <w:rFonts w:hint="eastAsia" w:asciiTheme="majorEastAsia" w:hAnsiTheme="majorEastAsia" w:eastAsiaTheme="majorEastAsia"/>
                <w:b/>
                <w:sz w:val="24"/>
                <w:szCs w:val="24"/>
              </w:rPr>
              <w:t>相关科学研究项目、成果或论文专著（限5项）</w:t>
            </w:r>
          </w:p>
        </w:tc>
      </w:tr>
      <w:tr w14:paraId="2CBB2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988" w:type="dxa"/>
            <w:vAlign w:val="center"/>
          </w:tcPr>
          <w:p w14:paraId="35347393">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序号</w:t>
            </w:r>
          </w:p>
        </w:tc>
        <w:tc>
          <w:tcPr>
            <w:tcW w:w="3827" w:type="dxa"/>
            <w:vAlign w:val="center"/>
          </w:tcPr>
          <w:p w14:paraId="61703AD2">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名称</w:t>
            </w:r>
          </w:p>
        </w:tc>
        <w:tc>
          <w:tcPr>
            <w:tcW w:w="2268" w:type="dxa"/>
            <w:vAlign w:val="center"/>
          </w:tcPr>
          <w:p w14:paraId="0480C5D8">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来源/出版单位</w:t>
            </w:r>
          </w:p>
        </w:tc>
        <w:tc>
          <w:tcPr>
            <w:tcW w:w="1417" w:type="dxa"/>
            <w:vAlign w:val="center"/>
          </w:tcPr>
          <w:p w14:paraId="497027F0">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时间</w:t>
            </w:r>
          </w:p>
        </w:tc>
      </w:tr>
      <w:tr w14:paraId="5E059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988" w:type="dxa"/>
            <w:vAlign w:val="center"/>
          </w:tcPr>
          <w:p w14:paraId="2160E31E">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1</w:t>
            </w:r>
          </w:p>
        </w:tc>
        <w:tc>
          <w:tcPr>
            <w:tcW w:w="3827" w:type="dxa"/>
            <w:vAlign w:val="center"/>
          </w:tcPr>
          <w:p w14:paraId="4DF652C4">
            <w:pPr>
              <w:jc w:val="center"/>
              <w:rPr>
                <w:rFonts w:asciiTheme="majorEastAsia" w:hAnsiTheme="majorEastAsia" w:eastAsiaTheme="majorEastAsia"/>
                <w:sz w:val="24"/>
                <w:szCs w:val="24"/>
              </w:rPr>
            </w:pPr>
            <w:r>
              <w:rPr>
                <w:rFonts w:asciiTheme="majorEastAsia" w:hAnsiTheme="majorEastAsia" w:eastAsiaTheme="majorEastAsia"/>
                <w:sz w:val="24"/>
                <w:szCs w:val="24"/>
              </w:rPr>
              <w:t>Automatic Detection of Blurred Areas for Remote Sensing Imagery</w:t>
            </w:r>
          </w:p>
        </w:tc>
        <w:tc>
          <w:tcPr>
            <w:tcW w:w="2268" w:type="dxa"/>
            <w:vAlign w:val="center"/>
          </w:tcPr>
          <w:p w14:paraId="58C5C508">
            <w:pPr>
              <w:jc w:val="center"/>
              <w:rPr>
                <w:rFonts w:asciiTheme="majorEastAsia" w:hAnsiTheme="majorEastAsia" w:eastAsiaTheme="majorEastAsia"/>
                <w:sz w:val="24"/>
                <w:szCs w:val="24"/>
              </w:rPr>
            </w:pPr>
            <w:r>
              <w:rPr>
                <w:rFonts w:asciiTheme="majorEastAsia" w:hAnsiTheme="majorEastAsia" w:eastAsiaTheme="majorEastAsia"/>
                <w:sz w:val="24"/>
                <w:szCs w:val="24"/>
              </w:rPr>
              <w:t>IEEE Geoscience and Remote Sensing Letters</w:t>
            </w:r>
          </w:p>
        </w:tc>
        <w:tc>
          <w:tcPr>
            <w:tcW w:w="1417" w:type="dxa"/>
            <w:vAlign w:val="center"/>
          </w:tcPr>
          <w:p w14:paraId="5345482E">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2</w:t>
            </w:r>
            <w:r>
              <w:rPr>
                <w:rFonts w:asciiTheme="majorEastAsia" w:hAnsiTheme="majorEastAsia" w:eastAsiaTheme="majorEastAsia"/>
                <w:sz w:val="24"/>
                <w:szCs w:val="24"/>
              </w:rPr>
              <w:t>023</w:t>
            </w:r>
          </w:p>
        </w:tc>
      </w:tr>
      <w:tr w14:paraId="48C77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988" w:type="dxa"/>
            <w:vAlign w:val="center"/>
          </w:tcPr>
          <w:p w14:paraId="56475A42">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2</w:t>
            </w:r>
          </w:p>
        </w:tc>
        <w:tc>
          <w:tcPr>
            <w:tcW w:w="3827" w:type="dxa"/>
            <w:vAlign w:val="center"/>
          </w:tcPr>
          <w:p w14:paraId="61367FD9">
            <w:pPr>
              <w:jc w:val="center"/>
              <w:rPr>
                <w:rFonts w:asciiTheme="majorEastAsia" w:hAnsiTheme="majorEastAsia" w:eastAsiaTheme="majorEastAsia"/>
                <w:sz w:val="24"/>
                <w:szCs w:val="24"/>
              </w:rPr>
            </w:pPr>
            <w:r>
              <w:rPr>
                <w:rFonts w:asciiTheme="majorEastAsia" w:hAnsiTheme="majorEastAsia" w:eastAsiaTheme="majorEastAsia"/>
                <w:sz w:val="24"/>
                <w:szCs w:val="24"/>
              </w:rPr>
              <w:t>Local and Global Spectral Features for Hyperspectral Image Classification</w:t>
            </w:r>
          </w:p>
        </w:tc>
        <w:tc>
          <w:tcPr>
            <w:tcW w:w="2268" w:type="dxa"/>
            <w:vAlign w:val="center"/>
          </w:tcPr>
          <w:p w14:paraId="30CD0297">
            <w:pPr>
              <w:jc w:val="center"/>
              <w:rPr>
                <w:rFonts w:asciiTheme="majorEastAsia" w:hAnsiTheme="majorEastAsia" w:eastAsiaTheme="majorEastAsia"/>
                <w:sz w:val="24"/>
                <w:szCs w:val="24"/>
              </w:rPr>
            </w:pPr>
            <w:r>
              <w:rPr>
                <w:rFonts w:asciiTheme="majorEastAsia" w:hAnsiTheme="majorEastAsia" w:eastAsiaTheme="majorEastAsia"/>
                <w:sz w:val="24"/>
                <w:szCs w:val="24"/>
              </w:rPr>
              <w:t>Remote Sensing</w:t>
            </w:r>
          </w:p>
        </w:tc>
        <w:tc>
          <w:tcPr>
            <w:tcW w:w="1417" w:type="dxa"/>
            <w:vAlign w:val="center"/>
          </w:tcPr>
          <w:p w14:paraId="32E720EA">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2</w:t>
            </w:r>
            <w:r>
              <w:rPr>
                <w:rFonts w:asciiTheme="majorEastAsia" w:hAnsiTheme="majorEastAsia" w:eastAsiaTheme="majorEastAsia"/>
                <w:sz w:val="24"/>
                <w:szCs w:val="24"/>
              </w:rPr>
              <w:t>023</w:t>
            </w:r>
          </w:p>
        </w:tc>
      </w:tr>
      <w:tr w14:paraId="61612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988" w:type="dxa"/>
            <w:vAlign w:val="center"/>
          </w:tcPr>
          <w:p w14:paraId="2D747D6F">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3</w:t>
            </w:r>
          </w:p>
        </w:tc>
        <w:tc>
          <w:tcPr>
            <w:tcW w:w="3827" w:type="dxa"/>
            <w:vAlign w:val="center"/>
          </w:tcPr>
          <w:p w14:paraId="1A347579">
            <w:pPr>
              <w:jc w:val="center"/>
              <w:rPr>
                <w:rFonts w:asciiTheme="majorEastAsia" w:hAnsiTheme="majorEastAsia" w:eastAsiaTheme="majorEastAsia"/>
                <w:sz w:val="24"/>
                <w:szCs w:val="24"/>
              </w:rPr>
            </w:pPr>
            <w:r>
              <w:rPr>
                <w:rFonts w:asciiTheme="majorEastAsia" w:hAnsiTheme="majorEastAsia" w:eastAsiaTheme="majorEastAsia"/>
                <w:sz w:val="24"/>
                <w:szCs w:val="24"/>
              </w:rPr>
              <w:t>A semantic segmentation method with category boundary for Land Use and Land Cover (LULC) mapping of Very-High Resolution (VHR) remote sensing image</w:t>
            </w:r>
          </w:p>
        </w:tc>
        <w:tc>
          <w:tcPr>
            <w:tcW w:w="2268" w:type="dxa"/>
            <w:vAlign w:val="center"/>
          </w:tcPr>
          <w:p w14:paraId="4F4DC925">
            <w:pPr>
              <w:jc w:val="center"/>
              <w:rPr>
                <w:rFonts w:asciiTheme="majorEastAsia" w:hAnsiTheme="majorEastAsia" w:eastAsiaTheme="majorEastAsia"/>
                <w:sz w:val="24"/>
                <w:szCs w:val="24"/>
              </w:rPr>
            </w:pPr>
            <w:r>
              <w:rPr>
                <w:rFonts w:asciiTheme="majorEastAsia" w:hAnsiTheme="majorEastAsia" w:eastAsiaTheme="majorEastAsia"/>
                <w:sz w:val="24"/>
                <w:szCs w:val="24"/>
              </w:rPr>
              <w:t>International Journal of Remote Sensing</w:t>
            </w:r>
          </w:p>
        </w:tc>
        <w:tc>
          <w:tcPr>
            <w:tcW w:w="1417" w:type="dxa"/>
            <w:vAlign w:val="center"/>
          </w:tcPr>
          <w:p w14:paraId="3BE6D8FD">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2</w:t>
            </w:r>
            <w:r>
              <w:rPr>
                <w:rFonts w:asciiTheme="majorEastAsia" w:hAnsiTheme="majorEastAsia" w:eastAsiaTheme="majorEastAsia"/>
                <w:sz w:val="24"/>
                <w:szCs w:val="24"/>
              </w:rPr>
              <w:t>021</w:t>
            </w:r>
          </w:p>
        </w:tc>
      </w:tr>
      <w:tr w14:paraId="51DBE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988" w:type="dxa"/>
            <w:vAlign w:val="center"/>
          </w:tcPr>
          <w:p w14:paraId="17EE1964">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4</w:t>
            </w:r>
          </w:p>
        </w:tc>
        <w:tc>
          <w:tcPr>
            <w:tcW w:w="3827" w:type="dxa"/>
            <w:vAlign w:val="center"/>
          </w:tcPr>
          <w:p w14:paraId="76837BA5">
            <w:pPr>
              <w:jc w:val="center"/>
              <w:rPr>
                <w:rFonts w:asciiTheme="majorEastAsia" w:hAnsiTheme="majorEastAsia" w:eastAsiaTheme="majorEastAsia"/>
                <w:sz w:val="24"/>
                <w:szCs w:val="24"/>
              </w:rPr>
            </w:pPr>
            <w:r>
              <w:rPr>
                <w:rFonts w:asciiTheme="majorEastAsia" w:hAnsiTheme="majorEastAsia" w:eastAsiaTheme="majorEastAsia"/>
                <w:sz w:val="24"/>
                <w:szCs w:val="24"/>
              </w:rPr>
              <w:t>Land use mapping based on composite regions in aerial images</w:t>
            </w:r>
          </w:p>
        </w:tc>
        <w:tc>
          <w:tcPr>
            <w:tcW w:w="2268" w:type="dxa"/>
            <w:vAlign w:val="center"/>
          </w:tcPr>
          <w:p w14:paraId="0CE0C973">
            <w:pPr>
              <w:jc w:val="center"/>
              <w:rPr>
                <w:rFonts w:asciiTheme="majorEastAsia" w:hAnsiTheme="majorEastAsia" w:eastAsiaTheme="majorEastAsia"/>
                <w:sz w:val="24"/>
                <w:szCs w:val="24"/>
              </w:rPr>
            </w:pPr>
            <w:r>
              <w:rPr>
                <w:rFonts w:asciiTheme="majorEastAsia" w:hAnsiTheme="majorEastAsia" w:eastAsiaTheme="majorEastAsia"/>
                <w:sz w:val="24"/>
                <w:szCs w:val="24"/>
              </w:rPr>
              <w:t>International Journal of Remote Sensing</w:t>
            </w:r>
          </w:p>
        </w:tc>
        <w:tc>
          <w:tcPr>
            <w:tcW w:w="1417" w:type="dxa"/>
            <w:vAlign w:val="center"/>
          </w:tcPr>
          <w:p w14:paraId="24730EBC">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2</w:t>
            </w:r>
            <w:r>
              <w:rPr>
                <w:rFonts w:asciiTheme="majorEastAsia" w:hAnsiTheme="majorEastAsia" w:eastAsiaTheme="majorEastAsia"/>
                <w:sz w:val="24"/>
                <w:szCs w:val="24"/>
              </w:rPr>
              <w:t>018</w:t>
            </w:r>
          </w:p>
        </w:tc>
      </w:tr>
      <w:tr w14:paraId="4D2BC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88" w:type="dxa"/>
            <w:vAlign w:val="center"/>
          </w:tcPr>
          <w:p w14:paraId="3B01CDF1">
            <w:pPr>
              <w:jc w:val="center"/>
              <w:rPr>
                <w:rFonts w:asciiTheme="majorEastAsia" w:hAnsiTheme="majorEastAsia" w:eastAsiaTheme="majorEastAsia"/>
                <w:sz w:val="24"/>
                <w:szCs w:val="24"/>
              </w:rPr>
            </w:pPr>
            <w:r>
              <w:rPr>
                <w:rFonts w:asciiTheme="majorEastAsia" w:hAnsiTheme="majorEastAsia" w:eastAsiaTheme="majorEastAsia"/>
                <w:sz w:val="24"/>
                <w:szCs w:val="24"/>
              </w:rPr>
              <w:t>5</w:t>
            </w:r>
          </w:p>
        </w:tc>
        <w:tc>
          <w:tcPr>
            <w:tcW w:w="3827" w:type="dxa"/>
            <w:vAlign w:val="center"/>
          </w:tcPr>
          <w:p w14:paraId="56428276">
            <w:pPr>
              <w:jc w:val="center"/>
              <w:rPr>
                <w:rFonts w:asciiTheme="majorEastAsia" w:hAnsiTheme="majorEastAsia" w:eastAsiaTheme="majorEastAsia"/>
                <w:sz w:val="24"/>
                <w:szCs w:val="24"/>
              </w:rPr>
            </w:pPr>
            <w:r>
              <w:rPr>
                <w:rFonts w:asciiTheme="majorEastAsia" w:hAnsiTheme="majorEastAsia" w:eastAsiaTheme="majorEastAsia"/>
                <w:sz w:val="24"/>
                <w:szCs w:val="24"/>
              </w:rPr>
              <w:t>Mapping of rainfall-induced landslide susceptibility in Wencheng, China, using support vector machine</w:t>
            </w:r>
          </w:p>
        </w:tc>
        <w:tc>
          <w:tcPr>
            <w:tcW w:w="2268" w:type="dxa"/>
            <w:vAlign w:val="center"/>
          </w:tcPr>
          <w:p w14:paraId="0F427C41">
            <w:pPr>
              <w:jc w:val="center"/>
              <w:rPr>
                <w:rFonts w:asciiTheme="majorEastAsia" w:hAnsiTheme="majorEastAsia" w:eastAsiaTheme="majorEastAsia"/>
                <w:sz w:val="24"/>
                <w:szCs w:val="24"/>
              </w:rPr>
            </w:pPr>
            <w:r>
              <w:rPr>
                <w:rFonts w:asciiTheme="majorEastAsia" w:hAnsiTheme="majorEastAsia" w:eastAsiaTheme="majorEastAsia"/>
                <w:sz w:val="24"/>
                <w:szCs w:val="24"/>
              </w:rPr>
              <w:t>Natural Hazards</w:t>
            </w:r>
          </w:p>
        </w:tc>
        <w:tc>
          <w:tcPr>
            <w:tcW w:w="1417" w:type="dxa"/>
            <w:vAlign w:val="center"/>
          </w:tcPr>
          <w:p w14:paraId="2E6841F3">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2</w:t>
            </w:r>
            <w:r>
              <w:rPr>
                <w:rFonts w:asciiTheme="majorEastAsia" w:hAnsiTheme="majorEastAsia" w:eastAsiaTheme="majorEastAsia"/>
                <w:sz w:val="24"/>
                <w:szCs w:val="24"/>
              </w:rPr>
              <w:t>015</w:t>
            </w:r>
          </w:p>
        </w:tc>
      </w:tr>
    </w:tbl>
    <w:p w14:paraId="59A56983">
      <w:pPr>
        <w:spacing w:line="340" w:lineRule="atLeast"/>
        <w:rPr>
          <w:rFonts w:ascii="黑体" w:hAnsi="黑体" w:eastAsia="黑体" w:cs="黑体"/>
          <w:sz w:val="24"/>
          <w:szCs w:val="24"/>
        </w:rPr>
      </w:pPr>
    </w:p>
    <w:p w14:paraId="792F0D01">
      <w:pPr>
        <w:pStyle w:val="14"/>
        <w:numPr>
          <w:ilvl w:val="0"/>
          <w:numId w:val="2"/>
        </w:numPr>
        <w:ind w:firstLineChars="0"/>
        <w:rPr>
          <w:rFonts w:ascii="黑体" w:hAnsi="黑体" w:eastAsia="黑体" w:cs="黑体"/>
          <w:sz w:val="24"/>
          <w:szCs w:val="24"/>
        </w:rPr>
      </w:pPr>
      <w:r>
        <w:rPr>
          <w:rFonts w:hint="eastAsia" w:ascii="黑体" w:hAnsi="黑体" w:eastAsia="黑体" w:cs="黑体"/>
          <w:sz w:val="24"/>
          <w:szCs w:val="24"/>
        </w:rPr>
        <w:t>申报教材建设历程</w:t>
      </w:r>
    </w:p>
    <w:tbl>
      <w:tblPr>
        <w:tblStyle w:val="9"/>
        <w:tblW w:w="850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276"/>
        <w:gridCol w:w="1276"/>
        <w:gridCol w:w="1275"/>
        <w:gridCol w:w="1985"/>
        <w:gridCol w:w="1989"/>
      </w:tblGrid>
      <w:tr w14:paraId="345C4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5" w:type="dxa"/>
            <w:gridSpan w:val="6"/>
          </w:tcPr>
          <w:p w14:paraId="333DC409">
            <w:pPr>
              <w:ind w:firstLine="482"/>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各版次基本情况</w:t>
            </w:r>
          </w:p>
        </w:tc>
      </w:tr>
      <w:tr w14:paraId="5FC5A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543D02C8">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版次</w:t>
            </w:r>
          </w:p>
        </w:tc>
        <w:tc>
          <w:tcPr>
            <w:tcW w:w="1276" w:type="dxa"/>
            <w:vAlign w:val="center"/>
          </w:tcPr>
          <w:p w14:paraId="3477311C">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出版时间</w:t>
            </w:r>
          </w:p>
        </w:tc>
        <w:tc>
          <w:tcPr>
            <w:tcW w:w="1276" w:type="dxa"/>
            <w:vAlign w:val="center"/>
          </w:tcPr>
          <w:p w14:paraId="78C1D42D">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字数（万）</w:t>
            </w:r>
          </w:p>
        </w:tc>
        <w:tc>
          <w:tcPr>
            <w:tcW w:w="1275" w:type="dxa"/>
            <w:vAlign w:val="center"/>
          </w:tcPr>
          <w:p w14:paraId="300DDD2A">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重印次数</w:t>
            </w:r>
          </w:p>
        </w:tc>
        <w:tc>
          <w:tcPr>
            <w:tcW w:w="1985" w:type="dxa"/>
            <w:vAlign w:val="center"/>
          </w:tcPr>
          <w:p w14:paraId="1511481F">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本版总印数（万）</w:t>
            </w:r>
          </w:p>
        </w:tc>
        <w:tc>
          <w:tcPr>
            <w:tcW w:w="1989" w:type="dxa"/>
            <w:vAlign w:val="center"/>
          </w:tcPr>
          <w:p w14:paraId="0230B50C">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获奖励情况</w:t>
            </w:r>
          </w:p>
        </w:tc>
      </w:tr>
      <w:tr w14:paraId="0A8AC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74EA9AE6">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1</w:t>
            </w:r>
          </w:p>
        </w:tc>
        <w:tc>
          <w:tcPr>
            <w:tcW w:w="1276" w:type="dxa"/>
            <w:vAlign w:val="center"/>
          </w:tcPr>
          <w:p w14:paraId="52667955">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1</w:t>
            </w:r>
            <w:r>
              <w:rPr>
                <w:rFonts w:asciiTheme="majorEastAsia" w:hAnsiTheme="majorEastAsia" w:eastAsiaTheme="majorEastAsia"/>
                <w:sz w:val="24"/>
                <w:szCs w:val="24"/>
              </w:rPr>
              <w:t>997</w:t>
            </w:r>
          </w:p>
        </w:tc>
        <w:tc>
          <w:tcPr>
            <w:tcW w:w="1276" w:type="dxa"/>
            <w:vAlign w:val="center"/>
          </w:tcPr>
          <w:p w14:paraId="0AD5334F">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3</w:t>
            </w:r>
            <w:r>
              <w:rPr>
                <w:rFonts w:asciiTheme="majorEastAsia" w:hAnsiTheme="majorEastAsia" w:eastAsiaTheme="majorEastAsia"/>
                <w:sz w:val="24"/>
                <w:szCs w:val="24"/>
              </w:rPr>
              <w:t>1.3</w:t>
            </w:r>
          </w:p>
        </w:tc>
        <w:tc>
          <w:tcPr>
            <w:tcW w:w="1275" w:type="dxa"/>
            <w:vAlign w:val="center"/>
          </w:tcPr>
          <w:p w14:paraId="5E5612E9">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1</w:t>
            </w:r>
          </w:p>
        </w:tc>
        <w:tc>
          <w:tcPr>
            <w:tcW w:w="1985" w:type="dxa"/>
            <w:vAlign w:val="center"/>
          </w:tcPr>
          <w:p w14:paraId="4C0D9D49">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0</w:t>
            </w:r>
            <w:r>
              <w:rPr>
                <w:rFonts w:asciiTheme="majorEastAsia" w:hAnsiTheme="majorEastAsia" w:eastAsiaTheme="majorEastAsia"/>
                <w:sz w:val="24"/>
                <w:szCs w:val="24"/>
              </w:rPr>
              <w:t>.2</w:t>
            </w:r>
          </w:p>
        </w:tc>
        <w:tc>
          <w:tcPr>
            <w:tcW w:w="1989" w:type="dxa"/>
            <w:vAlign w:val="center"/>
          </w:tcPr>
          <w:p w14:paraId="46709865">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w:t>
            </w:r>
          </w:p>
        </w:tc>
      </w:tr>
      <w:tr w14:paraId="346B3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09ACBE8C">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2</w:t>
            </w:r>
          </w:p>
        </w:tc>
        <w:tc>
          <w:tcPr>
            <w:tcW w:w="1276" w:type="dxa"/>
            <w:vAlign w:val="center"/>
          </w:tcPr>
          <w:p w14:paraId="4D22BE9F">
            <w:pPr>
              <w:jc w:val="center"/>
              <w:rPr>
                <w:rFonts w:asciiTheme="majorEastAsia" w:hAnsiTheme="majorEastAsia" w:eastAsiaTheme="majorEastAsia"/>
                <w:sz w:val="24"/>
                <w:szCs w:val="24"/>
              </w:rPr>
            </w:pPr>
            <w:r>
              <w:rPr>
                <w:rFonts w:asciiTheme="majorEastAsia" w:hAnsiTheme="majorEastAsia" w:eastAsiaTheme="majorEastAsia"/>
                <w:sz w:val="24"/>
                <w:szCs w:val="24"/>
              </w:rPr>
              <w:t>2008</w:t>
            </w:r>
          </w:p>
        </w:tc>
        <w:tc>
          <w:tcPr>
            <w:tcW w:w="1276" w:type="dxa"/>
            <w:vAlign w:val="center"/>
          </w:tcPr>
          <w:p w14:paraId="5BC56134">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3</w:t>
            </w:r>
            <w:r>
              <w:rPr>
                <w:rFonts w:asciiTheme="majorEastAsia" w:hAnsiTheme="majorEastAsia" w:eastAsiaTheme="majorEastAsia"/>
                <w:sz w:val="24"/>
                <w:szCs w:val="24"/>
              </w:rPr>
              <w:t>1.3</w:t>
            </w:r>
          </w:p>
        </w:tc>
        <w:tc>
          <w:tcPr>
            <w:tcW w:w="1275" w:type="dxa"/>
            <w:vAlign w:val="center"/>
          </w:tcPr>
          <w:p w14:paraId="4014A7E5">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1</w:t>
            </w:r>
          </w:p>
        </w:tc>
        <w:tc>
          <w:tcPr>
            <w:tcW w:w="1985" w:type="dxa"/>
            <w:vAlign w:val="center"/>
          </w:tcPr>
          <w:p w14:paraId="17C78913">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0</w:t>
            </w:r>
            <w:r>
              <w:rPr>
                <w:rFonts w:asciiTheme="majorEastAsia" w:hAnsiTheme="majorEastAsia" w:eastAsiaTheme="majorEastAsia"/>
                <w:sz w:val="24"/>
                <w:szCs w:val="24"/>
              </w:rPr>
              <w:t>.2</w:t>
            </w:r>
          </w:p>
        </w:tc>
        <w:tc>
          <w:tcPr>
            <w:tcW w:w="1989" w:type="dxa"/>
            <w:vAlign w:val="center"/>
          </w:tcPr>
          <w:p w14:paraId="70729C7B">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w:t>
            </w:r>
          </w:p>
        </w:tc>
      </w:tr>
      <w:tr w14:paraId="18B26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6F58834C">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3</w:t>
            </w:r>
          </w:p>
        </w:tc>
        <w:tc>
          <w:tcPr>
            <w:tcW w:w="1276" w:type="dxa"/>
            <w:vAlign w:val="center"/>
          </w:tcPr>
          <w:p w14:paraId="2EDDA169">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2</w:t>
            </w:r>
            <w:r>
              <w:rPr>
                <w:rFonts w:asciiTheme="majorEastAsia" w:hAnsiTheme="majorEastAsia" w:eastAsiaTheme="majorEastAsia"/>
                <w:sz w:val="24"/>
                <w:szCs w:val="24"/>
              </w:rPr>
              <w:t>020</w:t>
            </w:r>
          </w:p>
        </w:tc>
        <w:tc>
          <w:tcPr>
            <w:tcW w:w="1276" w:type="dxa"/>
            <w:vAlign w:val="center"/>
          </w:tcPr>
          <w:p w14:paraId="6ADA727B">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3</w:t>
            </w:r>
            <w:r>
              <w:rPr>
                <w:rFonts w:asciiTheme="majorEastAsia" w:hAnsiTheme="majorEastAsia" w:eastAsiaTheme="majorEastAsia"/>
                <w:sz w:val="24"/>
                <w:szCs w:val="24"/>
              </w:rPr>
              <w:t>5</w:t>
            </w:r>
          </w:p>
        </w:tc>
        <w:tc>
          <w:tcPr>
            <w:tcW w:w="1275" w:type="dxa"/>
            <w:vAlign w:val="center"/>
          </w:tcPr>
          <w:p w14:paraId="0E1E713F">
            <w:pPr>
              <w:jc w:val="center"/>
              <w:rPr>
                <w:rFonts w:asciiTheme="majorEastAsia" w:hAnsiTheme="majorEastAsia" w:eastAsiaTheme="majorEastAsia"/>
                <w:sz w:val="24"/>
                <w:szCs w:val="24"/>
              </w:rPr>
            </w:pPr>
            <w:r>
              <w:rPr>
                <w:rFonts w:asciiTheme="majorEastAsia" w:hAnsiTheme="majorEastAsia" w:eastAsiaTheme="majorEastAsia"/>
                <w:sz w:val="24"/>
                <w:szCs w:val="24"/>
              </w:rPr>
              <w:t>2</w:t>
            </w:r>
          </w:p>
        </w:tc>
        <w:tc>
          <w:tcPr>
            <w:tcW w:w="1985" w:type="dxa"/>
            <w:vAlign w:val="center"/>
          </w:tcPr>
          <w:p w14:paraId="5C68D8E7">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0</w:t>
            </w:r>
            <w:r>
              <w:rPr>
                <w:rFonts w:asciiTheme="majorEastAsia" w:hAnsiTheme="majorEastAsia" w:eastAsiaTheme="majorEastAsia"/>
                <w:sz w:val="24"/>
                <w:szCs w:val="24"/>
              </w:rPr>
              <w:t>.2</w:t>
            </w:r>
          </w:p>
        </w:tc>
        <w:tc>
          <w:tcPr>
            <w:tcW w:w="1989" w:type="dxa"/>
            <w:vAlign w:val="center"/>
          </w:tcPr>
          <w:p w14:paraId="0A053DF7">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w:t>
            </w:r>
          </w:p>
        </w:tc>
      </w:tr>
    </w:tbl>
    <w:p w14:paraId="430A3B79">
      <w:pPr>
        <w:pStyle w:val="14"/>
        <w:numPr>
          <w:ilvl w:val="0"/>
          <w:numId w:val="2"/>
        </w:numPr>
        <w:ind w:firstLineChars="0"/>
        <w:rPr>
          <w:rFonts w:ascii="黑体" w:hAnsi="黑体" w:eastAsia="黑体" w:cs="黑体"/>
          <w:sz w:val="24"/>
          <w:szCs w:val="24"/>
        </w:rPr>
      </w:pPr>
      <w:r>
        <w:rPr>
          <w:rFonts w:hint="eastAsia" w:ascii="黑体" w:hAnsi="黑体" w:eastAsia="黑体" w:cs="黑体"/>
          <w:sz w:val="24"/>
          <w:szCs w:val="24"/>
        </w:rPr>
        <w:t>申报教材特色及创新（1000字以内）</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48297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8522" w:type="dxa"/>
          </w:tcPr>
          <w:p w14:paraId="23878755">
            <w:pPr>
              <w:rPr>
                <w:rFonts w:asciiTheme="majorEastAsia" w:hAnsiTheme="majorEastAsia" w:eastAsiaTheme="majorEastAsia"/>
                <w:sz w:val="24"/>
                <w:szCs w:val="24"/>
              </w:rPr>
            </w:pPr>
            <w:r>
              <w:rPr>
                <w:rFonts w:hint="eastAsia" w:cs="仿宋_GB2312" w:asciiTheme="majorEastAsia" w:hAnsiTheme="majorEastAsia" w:eastAsiaTheme="majorEastAsia"/>
                <w:sz w:val="24"/>
                <w:szCs w:val="24"/>
              </w:rPr>
              <w:t>（</w:t>
            </w:r>
            <w:r>
              <w:rPr>
                <w:rFonts w:hint="eastAsia" w:asciiTheme="majorEastAsia" w:hAnsiTheme="majorEastAsia" w:eastAsiaTheme="majorEastAsia"/>
                <w:sz w:val="24"/>
                <w:szCs w:val="24"/>
              </w:rPr>
              <w:t>本教材与同类教材相比较，突出的特色及改革创新点。）</w:t>
            </w:r>
          </w:p>
          <w:p w14:paraId="6B4F05A6">
            <w:pPr>
              <w:spacing w:line="360" w:lineRule="auto"/>
              <w:ind w:firstLine="480" w:firstLineChars="200"/>
              <w:rPr>
                <w:rFonts w:ascii="Times New Roman" w:hAnsi="Times New Roman" w:eastAsia="楷体" w:cs="Times New Roman"/>
                <w:sz w:val="24"/>
              </w:rPr>
            </w:pPr>
            <w:r>
              <w:rPr>
                <w:rFonts w:ascii="Times New Roman" w:hAnsi="Times New Roman" w:eastAsia="楷体" w:cs="Times New Roman"/>
                <w:sz w:val="24"/>
              </w:rPr>
              <w:t>该教材在内容结构、理论深度和应用广度上对遥感数字图像处理的相关内容进行了全面的结构设计，以实际遥感应用的先后顺序为主线进行单元化的章节安排，以形成完整的知识体系。与同类教材相比，该教材不仅详细介绍了各种遥感图像处理技术的理论基础，还重点阐述的具体技术实现，理论与实践应用结合紧密。具体体现在：</w:t>
            </w:r>
          </w:p>
          <w:p w14:paraId="51989D6D">
            <w:pPr>
              <w:spacing w:line="360" w:lineRule="auto"/>
              <w:ind w:firstLine="482"/>
              <w:rPr>
                <w:rFonts w:ascii="Times New Roman" w:hAnsi="Times New Roman" w:eastAsia="楷体" w:cs="Times New Roman"/>
                <w:b/>
                <w:sz w:val="24"/>
              </w:rPr>
            </w:pPr>
            <w:r>
              <w:rPr>
                <w:rFonts w:ascii="Times New Roman" w:hAnsi="Times New Roman" w:eastAsia="楷体" w:cs="Times New Roman"/>
                <w:b/>
                <w:sz w:val="24"/>
              </w:rPr>
              <w:t>一、全面性与系统性：以遥感应用为主线的知识体系</w:t>
            </w:r>
          </w:p>
          <w:p w14:paraId="66DC3CA1">
            <w:pPr>
              <w:spacing w:line="360" w:lineRule="auto"/>
              <w:ind w:firstLine="480" w:firstLineChars="200"/>
              <w:rPr>
                <w:rFonts w:ascii="Times New Roman" w:hAnsi="Times New Roman" w:eastAsia="楷体" w:cs="Times New Roman"/>
                <w:sz w:val="24"/>
              </w:rPr>
            </w:pPr>
            <w:r>
              <w:rPr>
                <w:rFonts w:ascii="Times New Roman" w:hAnsi="Times New Roman" w:eastAsia="楷体" w:cs="Times New Roman"/>
                <w:sz w:val="24"/>
              </w:rPr>
              <w:t>该教材以遥感应用为主线，涵盖了遥感图像处理的各个关键领域，从基础概念到高级算法，再到实际应用，形成了一个从基础到高级的完整知识体系。不仅在理论基础的介绍上更加详尽，而且重点阐述了具体技术的实现方法。通过对遥感图像处理技术的深入解析，教材帮助学生和研究人员不仅理解理论原理，还能掌握具体的实现过程，进一步提升解决实际问题的能力。这种结构设计不仅适用于本科生的基础教学，也能为研究生及相关领域的研究人员提供深入的理论和实践指导。</w:t>
            </w:r>
          </w:p>
          <w:p w14:paraId="2A0EEB1E">
            <w:pPr>
              <w:spacing w:line="360" w:lineRule="auto"/>
              <w:ind w:firstLine="482"/>
              <w:rPr>
                <w:rFonts w:ascii="Times New Roman" w:hAnsi="Times New Roman" w:eastAsia="楷体" w:cs="Times New Roman"/>
                <w:b/>
                <w:sz w:val="24"/>
              </w:rPr>
            </w:pPr>
            <w:r>
              <w:rPr>
                <w:rFonts w:ascii="Times New Roman" w:hAnsi="Times New Roman" w:eastAsia="楷体" w:cs="Times New Roman"/>
                <w:b/>
                <w:sz w:val="24"/>
              </w:rPr>
              <w:t>二、模块化内容设计：灵活适应不同教学需求</w:t>
            </w:r>
          </w:p>
          <w:p w14:paraId="195EB6B1">
            <w:pPr>
              <w:spacing w:line="360" w:lineRule="auto"/>
              <w:ind w:firstLine="480" w:firstLineChars="200"/>
              <w:rPr>
                <w:rFonts w:ascii="Times New Roman" w:hAnsi="Times New Roman" w:eastAsia="楷体" w:cs="Times New Roman"/>
                <w:sz w:val="24"/>
              </w:rPr>
            </w:pPr>
            <w:r>
              <w:rPr>
                <w:rFonts w:ascii="Times New Roman" w:hAnsi="Times New Roman" w:eastAsia="楷体" w:cs="Times New Roman"/>
                <w:sz w:val="24"/>
              </w:rPr>
              <w:t>该教材在内容设计上采取模块化编排方式，每个章节或模块都是一个相对独立的知识单元，可以根据学时和学生的学习情况灵活调整授课顺序和内容，或者根据不同的教学对象进行个性化的教学安排。教师可以选择性地讲授部分章节，以确保核心知识点的传授。而在更深入的课程中，教师可以系统地覆盖全部内容，帮助学生全面掌握遥感图像处理的各个方面。遥感技术广泛应用于环境科学、地理信息系统、农业监测等多个领域，而不同学科的学生对遥感技术的需求各不相同。模块化的教材设计使得教学内容能够灵活适应这些不同的需求，从而提高教学效果。</w:t>
            </w:r>
          </w:p>
          <w:p w14:paraId="61936124">
            <w:pPr>
              <w:spacing w:line="360" w:lineRule="auto"/>
              <w:ind w:firstLine="482"/>
              <w:rPr>
                <w:rFonts w:ascii="Times New Roman" w:hAnsi="Times New Roman" w:eastAsia="楷体" w:cs="Times New Roman"/>
                <w:b/>
                <w:sz w:val="24"/>
              </w:rPr>
            </w:pPr>
            <w:r>
              <w:rPr>
                <w:rFonts w:ascii="Times New Roman" w:hAnsi="Times New Roman" w:eastAsia="楷体" w:cs="Times New Roman"/>
                <w:b/>
                <w:sz w:val="24"/>
              </w:rPr>
              <w:t>三、引入新兴技术：紧跟行业发展的前沿</w:t>
            </w:r>
          </w:p>
          <w:p w14:paraId="36783A14">
            <w:pPr>
              <w:spacing w:line="360" w:lineRule="auto"/>
              <w:ind w:firstLine="480" w:firstLineChars="200"/>
              <w:rPr>
                <w:rFonts w:cs="仿宋_GB2312" w:asciiTheme="majorEastAsia" w:hAnsiTheme="majorEastAsia" w:eastAsiaTheme="majorEastAsia"/>
                <w:sz w:val="24"/>
                <w:szCs w:val="24"/>
              </w:rPr>
            </w:pPr>
            <w:r>
              <w:rPr>
                <w:rFonts w:ascii="Times New Roman" w:hAnsi="Times New Roman" w:eastAsia="楷体" w:cs="Times New Roman"/>
                <w:sz w:val="24"/>
              </w:rPr>
              <w:t>该教材是较早将深度学习技术引入遥感图像处理教学的教材之一，详细介绍了深度学习在遥感图像分类、识别中的原理、方法和实际应用。不仅深入解析了深度学习的基础理论，还结合实际案例展示了其在遥感图像处理中的应用效果。同时，该教材还首次整理和提供了相关的遥感数据集，便于教师和学生在教学和练习中使用，进一步深入理解深度学习在遥感中的应用。</w:t>
            </w:r>
          </w:p>
        </w:tc>
      </w:tr>
    </w:tbl>
    <w:p w14:paraId="3F1DD18C">
      <w:pPr>
        <w:pStyle w:val="14"/>
        <w:spacing w:line="340" w:lineRule="atLeast"/>
        <w:ind w:left="480" w:firstLine="0" w:firstLineChars="0"/>
        <w:rPr>
          <w:rFonts w:ascii="黑体" w:hAnsi="黑体" w:eastAsia="黑体" w:cs="黑体"/>
          <w:sz w:val="24"/>
          <w:szCs w:val="24"/>
        </w:rPr>
      </w:pPr>
    </w:p>
    <w:p w14:paraId="7E37EF55">
      <w:pPr>
        <w:pStyle w:val="14"/>
        <w:spacing w:line="340" w:lineRule="atLeast"/>
        <w:ind w:left="480" w:firstLine="0" w:firstLineChars="0"/>
        <w:rPr>
          <w:rFonts w:ascii="黑体" w:hAnsi="黑体" w:eastAsia="黑体" w:cs="黑体"/>
          <w:sz w:val="24"/>
          <w:szCs w:val="24"/>
        </w:rPr>
      </w:pPr>
    </w:p>
    <w:p w14:paraId="1BD97A6B">
      <w:pPr>
        <w:pStyle w:val="14"/>
        <w:numPr>
          <w:ilvl w:val="0"/>
          <w:numId w:val="2"/>
        </w:numPr>
        <w:ind w:firstLineChars="0"/>
        <w:rPr>
          <w:rFonts w:ascii="黑体" w:hAnsi="黑体" w:eastAsia="黑体" w:cs="黑体"/>
          <w:sz w:val="24"/>
          <w:szCs w:val="24"/>
        </w:rPr>
      </w:pPr>
      <w:r>
        <w:rPr>
          <w:rFonts w:hint="eastAsia" w:ascii="黑体" w:hAnsi="黑体" w:eastAsia="黑体" w:cs="黑体"/>
          <w:sz w:val="24"/>
          <w:szCs w:val="24"/>
        </w:rPr>
        <w:t>申报教材应用情况及社会影响力（1000字以内）</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5F822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14:paraId="6CB40A19">
            <w:pPr>
              <w:rPr>
                <w:rFonts w:cs="仿宋_GB2312" w:asciiTheme="majorEastAsia" w:hAnsiTheme="majorEastAsia" w:eastAsiaTheme="majorEastAsia"/>
                <w:sz w:val="24"/>
                <w:szCs w:val="24"/>
              </w:rPr>
            </w:pPr>
            <w:r>
              <w:rPr>
                <w:rFonts w:cs="仿宋_GB2312" w:asciiTheme="majorEastAsia" w:hAnsiTheme="majorEastAsia" w:eastAsiaTheme="majorEastAsia"/>
                <w:sz w:val="24"/>
                <w:szCs w:val="24"/>
              </w:rPr>
              <w:t>（</w:t>
            </w:r>
            <w:r>
              <w:rPr>
                <w:rFonts w:hint="eastAsia" w:cs="仿宋_GB2312" w:asciiTheme="majorEastAsia" w:hAnsiTheme="majorEastAsia" w:eastAsiaTheme="majorEastAsia"/>
                <w:sz w:val="24"/>
                <w:szCs w:val="24"/>
              </w:rPr>
              <w:t>概述选用本教材的范围及学校，教学效果及评价</w:t>
            </w:r>
            <w:r>
              <w:rPr>
                <w:rFonts w:cs="仿宋_GB2312" w:asciiTheme="majorEastAsia" w:hAnsiTheme="majorEastAsia" w:eastAsiaTheme="majorEastAsia"/>
                <w:sz w:val="24"/>
                <w:szCs w:val="24"/>
              </w:rPr>
              <w:t>）</w:t>
            </w:r>
          </w:p>
          <w:p w14:paraId="4A86DE69">
            <w:pPr>
              <w:pStyle w:val="7"/>
              <w:spacing w:before="0" w:beforeAutospacing="0" w:after="0" w:afterAutospacing="0"/>
              <w:ind w:firstLine="482"/>
              <w:rPr>
                <w:rFonts w:ascii="Times New Roman" w:hAnsi="Times New Roman" w:eastAsia="楷体" w:cs="Times New Roman"/>
                <w:b/>
              </w:rPr>
            </w:pPr>
            <w:r>
              <w:rPr>
                <w:rFonts w:hint="eastAsia" w:ascii="Times New Roman" w:hAnsi="Times New Roman" w:eastAsia="楷体" w:cs="Times New Roman"/>
                <w:b/>
              </w:rPr>
              <w:t>(</w:t>
            </w:r>
            <w:r>
              <w:rPr>
                <w:rFonts w:ascii="Times New Roman" w:hAnsi="Times New Roman" w:eastAsia="楷体" w:cs="Times New Roman"/>
                <w:b/>
              </w:rPr>
              <w:t xml:space="preserve">1) </w:t>
            </w:r>
            <w:r>
              <w:rPr>
                <w:rFonts w:hint="eastAsia" w:ascii="Times New Roman" w:hAnsi="Times New Roman" w:eastAsia="楷体" w:cs="Times New Roman"/>
                <w:b/>
              </w:rPr>
              <w:t>内容系统权威，被广泛应用</w:t>
            </w:r>
          </w:p>
          <w:p w14:paraId="05E51CE6">
            <w:pPr>
              <w:pStyle w:val="7"/>
              <w:spacing w:before="0" w:beforeAutospacing="0" w:after="159" w:afterLines="50" w:afterAutospacing="0"/>
              <w:ind w:firstLine="482"/>
              <w:rPr>
                <w:rFonts w:ascii="Times New Roman" w:hAnsi="Times New Roman" w:eastAsia="楷体" w:cs="Times New Roman"/>
              </w:rPr>
            </w:pPr>
            <w:r>
              <w:rPr>
                <w:rFonts w:ascii="Times New Roman" w:hAnsi="Times New Roman" w:eastAsia="楷体" w:cs="Times New Roman"/>
              </w:rPr>
              <w:t>《遥感数字图像处理》第一版于1997年出版，是国内最早系统性阐述遥感数字图像处理技术方法的教材。随着</w:t>
            </w:r>
            <w:r>
              <w:rPr>
                <w:rFonts w:hint="eastAsia" w:ascii="Times New Roman" w:hAnsi="Times New Roman" w:eastAsia="楷体" w:cs="Times New Roman"/>
              </w:rPr>
              <w:t>遥感</w:t>
            </w:r>
            <w:r>
              <w:rPr>
                <w:rFonts w:ascii="Times New Roman" w:hAnsi="Times New Roman" w:eastAsia="楷体" w:cs="Times New Roman"/>
              </w:rPr>
              <w:t>学科的发展和技术进步，教材内容得到了不断的修订和完善。至今已出版至第三版，</w:t>
            </w:r>
            <w:r>
              <w:rPr>
                <w:rFonts w:hint="eastAsia" w:ascii="Times New Roman" w:hAnsi="Times New Roman" w:eastAsia="楷体" w:cs="Times New Roman"/>
              </w:rPr>
              <w:t>并</w:t>
            </w:r>
            <w:r>
              <w:rPr>
                <w:rFonts w:ascii="Times New Roman" w:hAnsi="Times New Roman" w:eastAsia="楷体" w:cs="Times New Roman"/>
              </w:rPr>
              <w:t>持续改进经典内容，积极引入最新研究成果，以保持其在学术界和实践中的前沿性。</w:t>
            </w:r>
            <w:r>
              <w:rPr>
                <w:rFonts w:hint="eastAsia" w:ascii="Times New Roman" w:hAnsi="Times New Roman" w:eastAsia="楷体" w:cs="Times New Roman"/>
              </w:rPr>
              <w:t>该</w:t>
            </w:r>
            <w:r>
              <w:rPr>
                <w:rFonts w:ascii="Times New Roman" w:hAnsi="Times New Roman" w:eastAsia="楷体" w:cs="Times New Roman"/>
              </w:rPr>
              <w:t>教材已成为三十余所大专院校相关专业课程的指定教材，广泛应用于高等教育中。在第三版中，引入了大数据与人工智能等新技术，展示了这些新方法在遥感图像处理中的应用，进一步提升了教材的学术价值与实际应用性。</w:t>
            </w:r>
            <w:r>
              <w:rPr>
                <w:rFonts w:hint="eastAsia" w:ascii="Times New Roman" w:hAnsi="Times New Roman" w:eastAsia="楷体" w:cs="Times New Roman"/>
              </w:rPr>
              <w:t>同时，</w:t>
            </w:r>
            <w:r>
              <w:rPr>
                <w:rFonts w:ascii="Times New Roman" w:hAnsi="Times New Roman" w:eastAsia="楷体" w:cs="Times New Roman"/>
              </w:rPr>
              <w:t>为了适应现代教学的需要，基于该教材建设的慕课课程也已完成开发</w:t>
            </w:r>
            <w:r>
              <w:rPr>
                <w:rFonts w:hint="eastAsia" w:ascii="Times New Roman" w:hAnsi="Times New Roman" w:eastAsia="楷体" w:cs="Times New Roman"/>
              </w:rPr>
              <w:t>并于2</w:t>
            </w:r>
            <w:r>
              <w:rPr>
                <w:rFonts w:ascii="Times New Roman" w:hAnsi="Times New Roman" w:eastAsia="楷体" w:cs="Times New Roman"/>
              </w:rPr>
              <w:t>024</w:t>
            </w:r>
            <w:r>
              <w:rPr>
                <w:rFonts w:hint="eastAsia" w:ascii="Times New Roman" w:hAnsi="Times New Roman" w:eastAsia="楷体" w:cs="Times New Roman"/>
              </w:rPr>
              <w:t>年正式上线。</w:t>
            </w:r>
          </w:p>
          <w:p w14:paraId="57EEC0B7">
            <w:pPr>
              <w:pStyle w:val="7"/>
              <w:spacing w:before="0" w:beforeAutospacing="0" w:after="0" w:afterAutospacing="0"/>
              <w:ind w:firstLine="482"/>
              <w:rPr>
                <w:rFonts w:ascii="Times New Roman" w:hAnsi="Times New Roman" w:eastAsia="楷体" w:cs="Times New Roman"/>
                <w:b/>
              </w:rPr>
            </w:pPr>
            <w:r>
              <w:rPr>
                <w:rFonts w:hint="eastAsia" w:ascii="Times New Roman" w:hAnsi="Times New Roman" w:eastAsia="楷体" w:cs="Times New Roman"/>
                <w:b/>
              </w:rPr>
              <w:t>(</w:t>
            </w:r>
            <w:r>
              <w:rPr>
                <w:rFonts w:ascii="Times New Roman" w:hAnsi="Times New Roman" w:eastAsia="楷体" w:cs="Times New Roman"/>
                <w:b/>
              </w:rPr>
              <w:t xml:space="preserve">2) </w:t>
            </w:r>
            <w:r>
              <w:rPr>
                <w:rFonts w:hint="eastAsia" w:ascii="Times New Roman" w:hAnsi="Times New Roman" w:eastAsia="楷体" w:cs="Times New Roman"/>
                <w:b/>
              </w:rPr>
              <w:t>2</w:t>
            </w:r>
            <w:r>
              <w:rPr>
                <w:rFonts w:ascii="Times New Roman" w:hAnsi="Times New Roman" w:eastAsia="楷体" w:cs="Times New Roman"/>
                <w:b/>
              </w:rPr>
              <w:t>0</w:t>
            </w:r>
            <w:r>
              <w:rPr>
                <w:rFonts w:hint="eastAsia" w:ascii="Times New Roman" w:hAnsi="Times New Roman" w:eastAsia="楷体" w:cs="Times New Roman"/>
                <w:b/>
              </w:rPr>
              <w:t>年持续修订，与时俱进</w:t>
            </w:r>
          </w:p>
          <w:p w14:paraId="4192542F">
            <w:pPr>
              <w:pStyle w:val="7"/>
              <w:spacing w:before="0" w:beforeAutospacing="0" w:after="159" w:afterLines="50" w:afterAutospacing="0"/>
              <w:ind w:firstLine="482"/>
              <w:rPr>
                <w:rFonts w:ascii="Times New Roman" w:hAnsi="Times New Roman" w:eastAsia="楷体" w:cs="Times New Roman"/>
              </w:rPr>
            </w:pPr>
            <w:r>
              <w:rPr>
                <w:rFonts w:hint="eastAsia" w:ascii="Times New Roman" w:hAnsi="Times New Roman" w:eastAsia="楷体" w:cs="Times New Roman"/>
              </w:rPr>
              <w:t>该</w:t>
            </w:r>
            <w:r>
              <w:rPr>
                <w:rFonts w:ascii="Times New Roman" w:hAnsi="Times New Roman" w:eastAsia="楷体" w:cs="Times New Roman"/>
              </w:rPr>
              <w:t>教材的编著者是中国遥感应用学会-遥感数字图像处理教材专委会的重要成员</w:t>
            </w:r>
            <w:r>
              <w:rPr>
                <w:rFonts w:hint="eastAsia" w:ascii="Times New Roman" w:hAnsi="Times New Roman" w:eastAsia="楷体" w:cs="Times New Roman"/>
              </w:rPr>
              <w:t>，也</w:t>
            </w:r>
            <w:r>
              <w:rPr>
                <w:rFonts w:ascii="Times New Roman" w:hAnsi="Times New Roman" w:eastAsia="楷体" w:cs="Times New Roman"/>
              </w:rPr>
              <w:t>是浙江大学遥感学科的学术带头人，长期以来一直从事遥感数字图像处理课程的教学工作。</w:t>
            </w:r>
            <w:r>
              <w:rPr>
                <w:rFonts w:hint="eastAsia" w:ascii="Times New Roman" w:hAnsi="Times New Roman" w:eastAsia="楷体" w:cs="Times New Roman"/>
              </w:rPr>
              <w:t>1</w:t>
            </w:r>
            <w:r>
              <w:rPr>
                <w:rFonts w:ascii="Times New Roman" w:hAnsi="Times New Roman" w:eastAsia="楷体" w:cs="Times New Roman"/>
              </w:rPr>
              <w:t>997</w:t>
            </w:r>
            <w:r>
              <w:rPr>
                <w:rFonts w:hint="eastAsia" w:ascii="Times New Roman" w:hAnsi="Times New Roman" w:eastAsia="楷体" w:cs="Times New Roman"/>
              </w:rPr>
              <w:t>年的首版教材是国内第一本以遥感数字图像处理命名的遥感学科类教材。在</w:t>
            </w:r>
            <w:r>
              <w:rPr>
                <w:rFonts w:ascii="Times New Roman" w:hAnsi="Times New Roman" w:eastAsia="楷体" w:cs="Times New Roman"/>
              </w:rPr>
              <w:t>教材</w:t>
            </w:r>
            <w:r>
              <w:rPr>
                <w:rFonts w:hint="eastAsia" w:ascii="Times New Roman" w:hAnsi="Times New Roman" w:eastAsia="楷体" w:cs="Times New Roman"/>
              </w:rPr>
              <w:t>的</w:t>
            </w:r>
            <w:r>
              <w:rPr>
                <w:rFonts w:ascii="Times New Roman" w:hAnsi="Times New Roman" w:eastAsia="楷体" w:cs="Times New Roman"/>
              </w:rPr>
              <w:t>编写过程中，注重与广大教师和科研人员的互动，不断采纳教学实践中的反馈与建议，确保教材内容与时俱进。这种开放的修订过程得到了广大教育工作者的高度认可，也使得教材能够更好地满足当前教学、科研与应用的需要。基于《遥感数字图像处理》教材，浙江大学的遥感数字图像处理课程在教学效果上取得了显著成就。该课程不仅获得了浙江省青年教师竞赛特等奖，还获得了浙江大学优质教学奖二等奖等多项殊荣。</w:t>
            </w:r>
          </w:p>
          <w:p w14:paraId="5BF59FCA">
            <w:pPr>
              <w:pStyle w:val="7"/>
              <w:spacing w:before="0" w:beforeAutospacing="0" w:after="0" w:afterAutospacing="0"/>
              <w:ind w:firstLine="482"/>
              <w:rPr>
                <w:rFonts w:ascii="Times New Roman" w:hAnsi="Times New Roman" w:eastAsia="楷体" w:cs="Times New Roman"/>
                <w:b/>
              </w:rPr>
            </w:pPr>
            <w:r>
              <w:rPr>
                <w:rFonts w:hint="eastAsia" w:ascii="Times New Roman" w:hAnsi="Times New Roman" w:eastAsia="楷体" w:cs="Times New Roman"/>
                <w:b/>
              </w:rPr>
              <w:t>(</w:t>
            </w:r>
            <w:r>
              <w:rPr>
                <w:rFonts w:ascii="Times New Roman" w:hAnsi="Times New Roman" w:eastAsia="楷体" w:cs="Times New Roman"/>
                <w:b/>
              </w:rPr>
              <w:t xml:space="preserve">3) </w:t>
            </w:r>
            <w:r>
              <w:rPr>
                <w:rFonts w:hint="eastAsia" w:ascii="Times New Roman" w:hAnsi="Times New Roman" w:eastAsia="楷体" w:cs="Times New Roman"/>
                <w:b/>
              </w:rPr>
              <w:t>理论结合实践，得到学界及行业高度评价</w:t>
            </w:r>
          </w:p>
          <w:p w14:paraId="641F9DD4">
            <w:pPr>
              <w:pStyle w:val="7"/>
              <w:spacing w:before="0" w:beforeAutospacing="0" w:after="0" w:afterAutospacing="0"/>
              <w:ind w:firstLine="482"/>
              <w:rPr>
                <w:rFonts w:asciiTheme="majorEastAsia" w:hAnsiTheme="majorEastAsia" w:eastAsiaTheme="majorEastAsia"/>
              </w:rPr>
            </w:pPr>
            <w:r>
              <w:rPr>
                <w:rFonts w:ascii="Times New Roman" w:hAnsi="Times New Roman" w:eastAsia="楷体" w:cs="Times New Roman"/>
              </w:rPr>
              <w:t>自教材出版以来，其使用范围逐年扩大，使用该教材的院校数量逐步上升，影响范围也在不断扩展。浙江大学、天津大学、成都理工大学等多所高校都将其作为相关专业课程的指定教材。同时，教材还被国内众多高校图书馆采购，并在多个电商平台上热销，广受用书单位和读者的好评。北京师范大学的潘耀忠教授评价道：“该教材本次修订在章节安排上注重梳理与构建遥感数字图像处理的方法体系，在内容设置上注重涵盖大数据与人工智能等新方法、新范式在遥感图像处理中的发展与应用，内容经典且与时俱进。” 清华大学的俞乐</w:t>
            </w:r>
            <w:r>
              <w:rPr>
                <w:rFonts w:hint="eastAsia" w:ascii="Times New Roman" w:hAnsi="Times New Roman" w:eastAsia="楷体" w:cs="Times New Roman"/>
              </w:rPr>
              <w:t>长聘</w:t>
            </w:r>
            <w:r>
              <w:rPr>
                <w:rFonts w:ascii="Times New Roman" w:hAnsi="Times New Roman" w:eastAsia="楷体" w:cs="Times New Roman"/>
              </w:rPr>
              <w:t>副教授则认为：“该教材提供了一个全面的、系统的理论基础，同时介绍了在实际遥感应用中常用的图像处理技术，注重培养学生解决实际问题的能力，便于收获良好的教学效果。” 此外，浙江省测绘科学技术研究院自然资源监测中心的冯存均研究员也表示：“该教材在理论深度、内容广度和实际应用方面都有较强优势；在前沿技术上引入深度学习理论方法，反映了当前学术研究的最新进展，对遥感测绘从业人员同样具有重要的参考意义与价值。”</w:t>
            </w:r>
          </w:p>
        </w:tc>
      </w:tr>
    </w:tbl>
    <w:p w14:paraId="75E3933F">
      <w:pPr>
        <w:rPr>
          <w:rFonts w:ascii="黑体" w:hAnsi="黑体" w:eastAsia="黑体" w:cs="黑体"/>
          <w:sz w:val="24"/>
          <w:szCs w:val="24"/>
        </w:rPr>
      </w:pPr>
      <w:r>
        <w:rPr>
          <w:rFonts w:hint="eastAsia" w:ascii="黑体" w:hAnsi="黑体" w:eastAsia="黑体" w:cs="黑体"/>
          <w:sz w:val="24"/>
          <w:szCs w:val="24"/>
        </w:rPr>
        <w:br w:type="page"/>
      </w:r>
    </w:p>
    <w:p w14:paraId="17EB0218">
      <w:pPr>
        <w:pStyle w:val="14"/>
        <w:numPr>
          <w:ilvl w:val="0"/>
          <w:numId w:val="2"/>
        </w:numPr>
        <w:ind w:firstLineChars="0"/>
        <w:rPr>
          <w:rFonts w:ascii="黑体" w:hAnsi="黑体" w:eastAsia="黑体" w:cs="黑体"/>
          <w:sz w:val="24"/>
          <w:szCs w:val="24"/>
        </w:rPr>
      </w:pPr>
      <w:r>
        <w:rPr>
          <w:rFonts w:hint="eastAsia" w:ascii="黑体" w:hAnsi="黑体" w:eastAsia="黑体" w:cs="黑体"/>
          <w:sz w:val="24"/>
          <w:szCs w:val="24"/>
        </w:rPr>
        <w:t>教材作者诚信承诺</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6767C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1" w:hRule="atLeast"/>
        </w:trPr>
        <w:tc>
          <w:tcPr>
            <w:tcW w:w="8522" w:type="dxa"/>
          </w:tcPr>
          <w:p w14:paraId="329F18FC">
            <w:pPr>
              <w:adjustRightInd w:val="0"/>
              <w:snapToGrid w:val="0"/>
              <w:spacing w:before="638" w:beforeLines="200" w:after="319" w:afterLines="100" w:line="400" w:lineRule="atLeast"/>
              <w:ind w:firstLine="480" w:firstLineChars="200"/>
              <w:rPr>
                <w:rFonts w:cs="仿宋_GB2312" w:asciiTheme="majorEastAsia" w:hAnsiTheme="majorEastAsia" w:eastAsiaTheme="majorEastAsia"/>
                <w:sz w:val="24"/>
                <w:szCs w:val="24"/>
              </w:rPr>
            </w:pPr>
            <w:r>
              <w:rPr>
                <w:rFonts w:hint="eastAsia" w:cs="仿宋_GB2312" w:asciiTheme="majorEastAsia" w:hAnsiTheme="majorEastAsia" w:eastAsiaTheme="majorEastAsia"/>
                <w:sz w:val="24"/>
                <w:szCs w:val="24"/>
              </w:rPr>
              <w:t>本人自愿参加此次申报，已认真填写并检查以上材料，保证内容真实。</w:t>
            </w:r>
          </w:p>
          <w:p w14:paraId="611917D0">
            <w:pPr>
              <w:adjustRightInd w:val="0"/>
              <w:snapToGrid w:val="0"/>
              <w:spacing w:line="400" w:lineRule="atLeast"/>
              <w:ind w:right="2520" w:rightChars="1200" w:firstLine="480" w:firstLineChars="200"/>
              <w:jc w:val="right"/>
              <w:rPr>
                <w:rFonts w:cs="仿宋_GB2312" w:asciiTheme="majorEastAsia" w:hAnsiTheme="majorEastAsia" w:eastAsiaTheme="majorEastAsia"/>
                <w:sz w:val="24"/>
                <w:szCs w:val="24"/>
              </w:rPr>
            </w:pPr>
          </w:p>
          <w:p w14:paraId="5931A42B">
            <w:pPr>
              <w:adjustRightInd w:val="0"/>
              <w:snapToGrid w:val="0"/>
              <w:spacing w:line="400" w:lineRule="atLeast"/>
              <w:ind w:right="2520" w:rightChars="1200" w:firstLine="480" w:firstLineChars="200"/>
              <w:jc w:val="right"/>
              <w:rPr>
                <w:rFonts w:cs="仿宋_GB2312" w:asciiTheme="majorEastAsia" w:hAnsiTheme="majorEastAsia" w:eastAsiaTheme="majorEastAsia"/>
                <w:sz w:val="24"/>
                <w:szCs w:val="24"/>
              </w:rPr>
            </w:pPr>
          </w:p>
          <w:p w14:paraId="55BA7580">
            <w:pPr>
              <w:adjustRightInd w:val="0"/>
              <w:snapToGrid w:val="0"/>
              <w:spacing w:line="400" w:lineRule="atLeast"/>
              <w:ind w:right="2520" w:rightChars="1200" w:firstLine="480" w:firstLineChars="200"/>
              <w:jc w:val="right"/>
              <w:rPr>
                <w:rFonts w:cs="仿宋_GB2312" w:asciiTheme="majorEastAsia" w:hAnsiTheme="majorEastAsia" w:eastAsiaTheme="majorEastAsia"/>
                <w:sz w:val="24"/>
                <w:szCs w:val="24"/>
              </w:rPr>
            </w:pPr>
            <w:r>
              <w:rPr>
                <w:rFonts w:hint="eastAsia" w:cs="仿宋_GB2312" w:asciiTheme="majorEastAsia" w:hAnsiTheme="majorEastAsia" w:eastAsiaTheme="majorEastAsia"/>
                <w:sz w:val="24"/>
                <w:szCs w:val="24"/>
              </w:rPr>
              <w:t>第一主编（作者）（签字）：</w:t>
            </w:r>
            <w:r>
              <w:rPr>
                <w:rFonts w:hint="eastAsia" w:cs="仿宋_GB2312" w:asciiTheme="majorEastAsia" w:hAnsiTheme="majorEastAsia" w:eastAsiaTheme="majorEastAsia"/>
                <w:sz w:val="24"/>
                <w:szCs w:val="24"/>
              </w:rPr>
              <w:drawing>
                <wp:inline distT="0" distB="0" distL="0" distR="0">
                  <wp:extent cx="1031240" cy="71945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1031436" cy="720000"/>
                          </a:xfrm>
                          <a:prstGeom prst="rect">
                            <a:avLst/>
                          </a:prstGeom>
                          <a:noFill/>
                          <a:ln>
                            <a:noFill/>
                          </a:ln>
                        </pic:spPr>
                      </pic:pic>
                    </a:graphicData>
                  </a:graphic>
                </wp:inline>
              </w:drawing>
            </w:r>
          </w:p>
          <w:p w14:paraId="7E39E81F">
            <w:pPr>
              <w:adjustRightInd w:val="0"/>
              <w:snapToGrid w:val="0"/>
              <w:spacing w:line="400" w:lineRule="atLeast"/>
              <w:ind w:right="2520" w:rightChars="1200" w:firstLine="480" w:firstLineChars="200"/>
              <w:jc w:val="right"/>
              <w:rPr>
                <w:rFonts w:cs="仿宋_GB2312" w:asciiTheme="majorEastAsia" w:hAnsiTheme="majorEastAsia" w:eastAsiaTheme="majorEastAsia"/>
                <w:sz w:val="24"/>
                <w:szCs w:val="24"/>
              </w:rPr>
            </w:pPr>
          </w:p>
          <w:p w14:paraId="7A223EEE">
            <w:pPr>
              <w:adjustRightInd w:val="0"/>
              <w:snapToGrid w:val="0"/>
              <w:spacing w:line="400" w:lineRule="atLeast"/>
              <w:ind w:right="90" w:rightChars="43" w:firstLine="480" w:firstLineChars="200"/>
              <w:jc w:val="right"/>
              <w:rPr>
                <w:rFonts w:cs="仿宋_GB2312" w:asciiTheme="majorEastAsia" w:hAnsiTheme="majorEastAsia" w:eastAsiaTheme="majorEastAsia"/>
                <w:sz w:val="24"/>
                <w:szCs w:val="24"/>
              </w:rPr>
            </w:pPr>
            <w:r>
              <w:rPr>
                <w:rFonts w:hint="eastAsia" w:cs="仿宋_GB2312" w:asciiTheme="majorEastAsia" w:hAnsiTheme="majorEastAsia" w:eastAsiaTheme="majorEastAsia"/>
                <w:sz w:val="24"/>
                <w:szCs w:val="24"/>
              </w:rPr>
              <w:t>所有作者签名（或电子签名）：</w:t>
            </w:r>
            <w:r>
              <w:rPr>
                <w:rFonts w:hint="eastAsia" w:cs="仿宋_GB2312" w:asciiTheme="majorEastAsia" w:hAnsiTheme="majorEastAsia" w:eastAsiaTheme="majorEastAsia"/>
                <w:sz w:val="24"/>
                <w:szCs w:val="24"/>
              </w:rPr>
              <w:drawing>
                <wp:inline distT="0" distB="0" distL="0" distR="0">
                  <wp:extent cx="1016635" cy="6477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016809" cy="648000"/>
                          </a:xfrm>
                          <a:prstGeom prst="rect">
                            <a:avLst/>
                          </a:prstGeom>
                          <a:noFill/>
                          <a:ln>
                            <a:noFill/>
                          </a:ln>
                        </pic:spPr>
                      </pic:pic>
                    </a:graphicData>
                  </a:graphic>
                </wp:inline>
              </w:drawing>
            </w:r>
            <w:r>
              <w:rPr>
                <w:rFonts w:hint="eastAsia" w:cs="仿宋_GB2312" w:asciiTheme="majorEastAsia" w:hAnsiTheme="majorEastAsia" w:eastAsiaTheme="majorEastAsia"/>
                <w:sz w:val="24"/>
                <w:szCs w:val="24"/>
              </w:rPr>
              <w:drawing>
                <wp:inline distT="0" distB="0" distL="0" distR="0">
                  <wp:extent cx="927100" cy="53975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927157" cy="540000"/>
                          </a:xfrm>
                          <a:prstGeom prst="rect">
                            <a:avLst/>
                          </a:prstGeom>
                          <a:noFill/>
                          <a:ln>
                            <a:noFill/>
                          </a:ln>
                        </pic:spPr>
                      </pic:pic>
                    </a:graphicData>
                  </a:graphic>
                </wp:inline>
              </w:drawing>
            </w:r>
            <w:r>
              <w:rPr>
                <w:rFonts w:hint="eastAsia" w:cs="仿宋_GB2312" w:asciiTheme="majorEastAsia" w:hAnsiTheme="majorEastAsia" w:eastAsiaTheme="majorEastAsia"/>
                <w:sz w:val="24"/>
                <w:szCs w:val="24"/>
              </w:rPr>
              <w:drawing>
                <wp:inline distT="0" distB="0" distL="0" distR="0">
                  <wp:extent cx="856615" cy="647700"/>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857074" cy="648000"/>
                          </a:xfrm>
                          <a:prstGeom prst="rect">
                            <a:avLst/>
                          </a:prstGeom>
                          <a:noFill/>
                          <a:ln>
                            <a:noFill/>
                          </a:ln>
                        </pic:spPr>
                      </pic:pic>
                    </a:graphicData>
                  </a:graphic>
                </wp:inline>
              </w:drawing>
            </w:r>
          </w:p>
          <w:p w14:paraId="26BEC3D3">
            <w:pPr>
              <w:adjustRightInd w:val="0"/>
              <w:snapToGrid w:val="0"/>
              <w:spacing w:line="400" w:lineRule="atLeast"/>
              <w:ind w:right="90" w:rightChars="43" w:firstLine="480" w:firstLineChars="200"/>
              <w:jc w:val="right"/>
              <w:rPr>
                <w:rFonts w:cs="仿宋_GB2312" w:asciiTheme="majorEastAsia" w:hAnsiTheme="majorEastAsia" w:eastAsiaTheme="majorEastAsia"/>
                <w:sz w:val="24"/>
                <w:szCs w:val="24"/>
              </w:rPr>
            </w:pPr>
            <w:r>
              <w:rPr>
                <w:rFonts w:hint="eastAsia" w:cs="仿宋_GB2312" w:asciiTheme="majorEastAsia" w:hAnsiTheme="majorEastAsia" w:eastAsiaTheme="majorEastAsia"/>
                <w:sz w:val="24"/>
                <w:szCs w:val="24"/>
              </w:rPr>
              <w:drawing>
                <wp:inline distT="0" distB="0" distL="0" distR="0">
                  <wp:extent cx="2175510" cy="5397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175539" cy="540000"/>
                          </a:xfrm>
                          <a:prstGeom prst="rect">
                            <a:avLst/>
                          </a:prstGeom>
                          <a:noFill/>
                          <a:ln>
                            <a:noFill/>
                          </a:ln>
                        </pic:spPr>
                      </pic:pic>
                    </a:graphicData>
                  </a:graphic>
                </wp:inline>
              </w:drawing>
            </w:r>
          </w:p>
          <w:p w14:paraId="244D94B4">
            <w:pPr>
              <w:adjustRightInd w:val="0"/>
              <w:snapToGrid w:val="0"/>
              <w:spacing w:line="400" w:lineRule="atLeast"/>
              <w:ind w:right="2520" w:rightChars="1200" w:firstLine="480" w:firstLineChars="200"/>
              <w:jc w:val="right"/>
              <w:rPr>
                <w:rFonts w:cs="仿宋_GB2312" w:asciiTheme="majorEastAsia" w:hAnsiTheme="majorEastAsia" w:eastAsiaTheme="majorEastAsia"/>
                <w:sz w:val="24"/>
                <w:szCs w:val="24"/>
              </w:rPr>
            </w:pPr>
          </w:p>
          <w:p w14:paraId="0DD0CD23">
            <w:pPr>
              <w:adjustRightInd w:val="0"/>
              <w:snapToGrid w:val="0"/>
              <w:spacing w:line="400" w:lineRule="atLeast"/>
              <w:ind w:right="2520" w:rightChars="1200" w:firstLine="480" w:firstLineChars="200"/>
              <w:jc w:val="right"/>
              <w:rPr>
                <w:rFonts w:cs="仿宋_GB2312" w:asciiTheme="majorEastAsia" w:hAnsiTheme="majorEastAsia" w:eastAsiaTheme="majorEastAsia"/>
                <w:sz w:val="24"/>
                <w:szCs w:val="24"/>
              </w:rPr>
            </w:pPr>
            <w:r>
              <w:rPr>
                <w:rFonts w:hint="eastAsia" w:cs="仿宋_GB2312" w:asciiTheme="majorEastAsia" w:hAnsiTheme="majorEastAsia" w:eastAsiaTheme="majorEastAsia"/>
                <w:sz w:val="24"/>
                <w:szCs w:val="24"/>
              </w:rPr>
              <w:t>2</w:t>
            </w:r>
            <w:r>
              <w:rPr>
                <w:rFonts w:cs="仿宋_GB2312" w:asciiTheme="majorEastAsia" w:hAnsiTheme="majorEastAsia" w:eastAsiaTheme="majorEastAsia"/>
                <w:sz w:val="24"/>
                <w:szCs w:val="24"/>
              </w:rPr>
              <w:t>026</w:t>
            </w:r>
            <w:r>
              <w:rPr>
                <w:rFonts w:hint="eastAsia" w:cs="仿宋_GB2312" w:asciiTheme="majorEastAsia" w:hAnsiTheme="majorEastAsia" w:eastAsiaTheme="majorEastAsia"/>
                <w:sz w:val="24"/>
                <w:szCs w:val="24"/>
              </w:rPr>
              <w:t>年</w:t>
            </w:r>
            <w:r>
              <w:rPr>
                <w:rFonts w:cs="仿宋_GB2312" w:asciiTheme="majorEastAsia" w:hAnsiTheme="majorEastAsia" w:eastAsiaTheme="majorEastAsia"/>
                <w:sz w:val="24"/>
                <w:szCs w:val="24"/>
              </w:rPr>
              <w:t>1</w:t>
            </w:r>
            <w:r>
              <w:rPr>
                <w:rFonts w:hint="eastAsia" w:cs="仿宋_GB2312" w:asciiTheme="majorEastAsia" w:hAnsiTheme="majorEastAsia" w:eastAsiaTheme="majorEastAsia"/>
                <w:sz w:val="24"/>
                <w:szCs w:val="24"/>
              </w:rPr>
              <w:t>月</w:t>
            </w:r>
            <w:r>
              <w:rPr>
                <w:rFonts w:cs="仿宋_GB2312" w:asciiTheme="majorEastAsia" w:hAnsiTheme="majorEastAsia" w:eastAsiaTheme="majorEastAsia"/>
                <w:sz w:val="24"/>
                <w:szCs w:val="24"/>
              </w:rPr>
              <w:t>15</w:t>
            </w:r>
            <w:r>
              <w:rPr>
                <w:rFonts w:hint="eastAsia" w:cs="仿宋_GB2312" w:asciiTheme="majorEastAsia" w:hAnsiTheme="majorEastAsia" w:eastAsiaTheme="majorEastAsia"/>
                <w:sz w:val="24"/>
                <w:szCs w:val="24"/>
              </w:rPr>
              <w:t>日</w:t>
            </w:r>
          </w:p>
          <w:p w14:paraId="568DB0C9">
            <w:pPr>
              <w:adjustRightInd w:val="0"/>
              <w:snapToGrid w:val="0"/>
              <w:spacing w:line="400" w:lineRule="atLeast"/>
              <w:ind w:right="2520" w:rightChars="1200" w:firstLine="480" w:firstLineChars="200"/>
              <w:jc w:val="right"/>
              <w:rPr>
                <w:rFonts w:asciiTheme="majorEastAsia" w:hAnsiTheme="majorEastAsia" w:eastAsiaTheme="majorEastAsia"/>
                <w:sz w:val="24"/>
                <w:szCs w:val="24"/>
              </w:rPr>
            </w:pPr>
          </w:p>
        </w:tc>
      </w:tr>
    </w:tbl>
    <w:p w14:paraId="4F18056C">
      <w:pPr>
        <w:pStyle w:val="14"/>
        <w:spacing w:line="340" w:lineRule="atLeast"/>
        <w:ind w:firstLine="0" w:firstLineChars="0"/>
        <w:rPr>
          <w:rFonts w:asciiTheme="majorEastAsia" w:hAnsiTheme="majorEastAsia" w:eastAsiaTheme="majorEastAsia"/>
          <w:sz w:val="24"/>
          <w:szCs w:val="24"/>
        </w:rPr>
      </w:pPr>
    </w:p>
    <w:p w14:paraId="49ED276C">
      <w:pPr>
        <w:pStyle w:val="14"/>
        <w:spacing w:line="340" w:lineRule="atLeast"/>
        <w:ind w:firstLine="0" w:firstLineChars="0"/>
        <w:rPr>
          <w:rFonts w:asciiTheme="majorEastAsia" w:hAnsiTheme="majorEastAsia" w:eastAsiaTheme="majorEastAsia"/>
          <w:sz w:val="24"/>
          <w:szCs w:val="24"/>
        </w:rPr>
      </w:pPr>
    </w:p>
    <w:p w14:paraId="568EF880">
      <w:pPr>
        <w:pStyle w:val="14"/>
        <w:numPr>
          <w:ilvl w:val="0"/>
          <w:numId w:val="2"/>
        </w:numPr>
        <w:spacing w:line="340" w:lineRule="atLeast"/>
        <w:ind w:firstLineChars="0"/>
        <w:rPr>
          <w:rFonts w:ascii="黑体" w:hAnsi="黑体" w:eastAsia="黑体" w:cs="黑体"/>
          <w:sz w:val="24"/>
          <w:szCs w:val="24"/>
        </w:rPr>
      </w:pPr>
      <w:r>
        <w:rPr>
          <w:rFonts w:hint="eastAsia" w:ascii="黑体" w:hAnsi="黑体" w:eastAsia="黑体" w:cs="黑体"/>
          <w:sz w:val="24"/>
          <w:szCs w:val="24"/>
        </w:rPr>
        <w:t>申报单位承诺意见</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40824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7" w:hRule="atLeast"/>
        </w:trPr>
        <w:tc>
          <w:tcPr>
            <w:tcW w:w="8522" w:type="dxa"/>
          </w:tcPr>
          <w:p w14:paraId="346798E6">
            <w:pPr>
              <w:adjustRightInd w:val="0"/>
              <w:snapToGrid w:val="0"/>
              <w:spacing w:line="400" w:lineRule="atLeast"/>
              <w:ind w:right="84" w:rightChars="40" w:firstLine="480" w:firstLineChars="200"/>
              <w:rPr>
                <w:rFonts w:cs="仿宋_GB2312" w:asciiTheme="majorEastAsia" w:hAnsiTheme="majorEastAsia" w:eastAsiaTheme="majorEastAsia"/>
                <w:sz w:val="24"/>
                <w:szCs w:val="24"/>
              </w:rPr>
            </w:pPr>
          </w:p>
          <w:p w14:paraId="6DE25984">
            <w:pPr>
              <w:adjustRightInd w:val="0"/>
              <w:snapToGrid w:val="0"/>
              <w:spacing w:line="400" w:lineRule="atLeast"/>
              <w:ind w:right="84" w:rightChars="40" w:firstLine="480" w:firstLineChars="200"/>
              <w:rPr>
                <w:rFonts w:cs="仿宋_GB2312" w:asciiTheme="majorEastAsia" w:hAnsiTheme="majorEastAsia" w:eastAsiaTheme="majorEastAsia"/>
                <w:sz w:val="24"/>
                <w:szCs w:val="24"/>
              </w:rPr>
            </w:pPr>
            <w:r>
              <w:rPr>
                <w:rFonts w:hint="eastAsia" w:cs="仿宋_GB2312" w:asciiTheme="majorEastAsia" w:hAnsiTheme="majorEastAsia" w:eastAsiaTheme="majorEastAsia"/>
                <w:sz w:val="24"/>
                <w:szCs w:val="24"/>
              </w:rPr>
              <w:t>已对教材有关信息及填报的内容进行核实，保证真实性。经对该教材评审评价，同意该教材申报。</w:t>
            </w:r>
          </w:p>
          <w:p w14:paraId="68661E89">
            <w:pPr>
              <w:adjustRightInd w:val="0"/>
              <w:snapToGrid w:val="0"/>
              <w:spacing w:line="400" w:lineRule="atLeast"/>
              <w:ind w:right="2520" w:rightChars="1200" w:firstLine="480" w:firstLineChars="200"/>
              <w:jc w:val="right"/>
              <w:rPr>
                <w:rFonts w:cs="仿宋_GB2312" w:asciiTheme="majorEastAsia" w:hAnsiTheme="majorEastAsia" w:eastAsiaTheme="majorEastAsia"/>
                <w:sz w:val="24"/>
                <w:szCs w:val="24"/>
              </w:rPr>
            </w:pPr>
          </w:p>
          <w:p w14:paraId="075DEF20">
            <w:pPr>
              <w:adjustRightInd w:val="0"/>
              <w:snapToGrid w:val="0"/>
              <w:spacing w:line="400" w:lineRule="atLeast"/>
              <w:ind w:right="2520" w:rightChars="1200" w:firstLine="480" w:firstLineChars="200"/>
              <w:jc w:val="right"/>
              <w:rPr>
                <w:rFonts w:cs="仿宋_GB2312" w:asciiTheme="majorEastAsia" w:hAnsiTheme="majorEastAsia" w:eastAsiaTheme="majorEastAsia"/>
                <w:sz w:val="24"/>
                <w:szCs w:val="24"/>
              </w:rPr>
            </w:pPr>
          </w:p>
          <w:p w14:paraId="7D933471">
            <w:pPr>
              <w:adjustRightInd w:val="0"/>
              <w:snapToGrid w:val="0"/>
              <w:spacing w:line="400" w:lineRule="atLeast"/>
              <w:ind w:right="2520" w:rightChars="1200" w:firstLine="480" w:firstLineChars="200"/>
              <w:jc w:val="right"/>
              <w:rPr>
                <w:rFonts w:cs="仿宋_GB2312" w:asciiTheme="majorEastAsia" w:hAnsiTheme="majorEastAsia" w:eastAsiaTheme="majorEastAsia"/>
                <w:sz w:val="24"/>
                <w:szCs w:val="24"/>
              </w:rPr>
            </w:pPr>
          </w:p>
          <w:p w14:paraId="0E8B16DA">
            <w:pPr>
              <w:adjustRightInd w:val="0"/>
              <w:snapToGrid w:val="0"/>
              <w:spacing w:line="400" w:lineRule="atLeast"/>
              <w:ind w:right="2520" w:rightChars="1200" w:firstLine="480" w:firstLineChars="200"/>
              <w:jc w:val="right"/>
              <w:rPr>
                <w:rFonts w:cs="仿宋_GB2312" w:asciiTheme="majorEastAsia" w:hAnsiTheme="majorEastAsia" w:eastAsiaTheme="majorEastAsia"/>
                <w:sz w:val="24"/>
                <w:szCs w:val="24"/>
              </w:rPr>
            </w:pPr>
            <w:r>
              <w:rPr>
                <w:rFonts w:hint="eastAsia" w:cs="仿宋_GB2312" w:asciiTheme="majorEastAsia" w:hAnsiTheme="majorEastAsia" w:eastAsiaTheme="majorEastAsia"/>
                <w:sz w:val="24"/>
                <w:szCs w:val="24"/>
              </w:rPr>
              <w:t>部门主管领导签字：</w:t>
            </w:r>
          </w:p>
          <w:p w14:paraId="6B7331B5">
            <w:pPr>
              <w:adjustRightInd w:val="0"/>
              <w:snapToGrid w:val="0"/>
              <w:spacing w:line="400" w:lineRule="atLeast"/>
              <w:ind w:right="2520" w:rightChars="1200" w:firstLine="960" w:firstLineChars="400"/>
              <w:jc w:val="right"/>
              <w:rPr>
                <w:rFonts w:cs="仿宋_GB2312" w:asciiTheme="majorEastAsia" w:hAnsiTheme="majorEastAsia" w:eastAsiaTheme="majorEastAsia"/>
                <w:sz w:val="24"/>
                <w:szCs w:val="24"/>
              </w:rPr>
            </w:pPr>
            <w:r>
              <w:rPr>
                <w:rFonts w:hint="eastAsia" w:cs="仿宋_GB2312" w:asciiTheme="majorEastAsia" w:hAnsiTheme="majorEastAsia" w:eastAsiaTheme="majorEastAsia"/>
                <w:sz w:val="24"/>
                <w:szCs w:val="24"/>
              </w:rPr>
              <w:t>（公章）</w:t>
            </w:r>
          </w:p>
          <w:p w14:paraId="2A77AF08">
            <w:pPr>
              <w:adjustRightInd w:val="0"/>
              <w:snapToGrid w:val="0"/>
              <w:spacing w:line="400" w:lineRule="atLeast"/>
              <w:ind w:right="2520" w:rightChars="1200" w:firstLine="480" w:firstLineChars="200"/>
              <w:jc w:val="right"/>
              <w:rPr>
                <w:rFonts w:cs="仿宋_GB2312" w:asciiTheme="majorEastAsia" w:hAnsiTheme="majorEastAsia" w:eastAsiaTheme="majorEastAsia"/>
                <w:sz w:val="24"/>
                <w:szCs w:val="24"/>
              </w:rPr>
            </w:pPr>
          </w:p>
          <w:p w14:paraId="4398DC7F">
            <w:pPr>
              <w:adjustRightInd w:val="0"/>
              <w:snapToGrid w:val="0"/>
              <w:spacing w:line="400" w:lineRule="atLeast"/>
              <w:ind w:right="2520" w:rightChars="1200" w:firstLine="960" w:firstLineChars="400"/>
              <w:jc w:val="right"/>
              <w:rPr>
                <w:rFonts w:asciiTheme="majorEastAsia" w:hAnsiTheme="majorEastAsia" w:eastAsiaTheme="majorEastAsia"/>
                <w:sz w:val="24"/>
                <w:szCs w:val="24"/>
              </w:rPr>
            </w:pPr>
            <w:r>
              <w:rPr>
                <w:rFonts w:hint="eastAsia" w:cs="仿宋_GB2312" w:asciiTheme="majorEastAsia" w:hAnsiTheme="majorEastAsia" w:eastAsiaTheme="majorEastAsia"/>
                <w:sz w:val="24"/>
                <w:szCs w:val="24"/>
              </w:rPr>
              <w:t>2</w:t>
            </w:r>
            <w:r>
              <w:rPr>
                <w:rFonts w:cs="仿宋_GB2312" w:asciiTheme="majorEastAsia" w:hAnsiTheme="majorEastAsia" w:eastAsiaTheme="majorEastAsia"/>
                <w:sz w:val="24"/>
                <w:szCs w:val="24"/>
              </w:rPr>
              <w:t>026</w:t>
            </w:r>
            <w:r>
              <w:rPr>
                <w:rFonts w:hint="eastAsia" w:cs="仿宋_GB2312" w:asciiTheme="majorEastAsia" w:hAnsiTheme="majorEastAsia" w:eastAsiaTheme="majorEastAsia"/>
                <w:sz w:val="24"/>
                <w:szCs w:val="24"/>
              </w:rPr>
              <w:t>年</w:t>
            </w:r>
            <w:r>
              <w:rPr>
                <w:rFonts w:cs="仿宋_GB2312" w:asciiTheme="majorEastAsia" w:hAnsiTheme="majorEastAsia" w:eastAsiaTheme="majorEastAsia"/>
                <w:sz w:val="24"/>
                <w:szCs w:val="24"/>
              </w:rPr>
              <w:t>1</w:t>
            </w:r>
            <w:r>
              <w:rPr>
                <w:rFonts w:hint="eastAsia" w:cs="仿宋_GB2312" w:asciiTheme="majorEastAsia" w:hAnsiTheme="majorEastAsia" w:eastAsiaTheme="majorEastAsia"/>
                <w:sz w:val="24"/>
                <w:szCs w:val="24"/>
              </w:rPr>
              <w:t>月</w:t>
            </w:r>
            <w:r>
              <w:rPr>
                <w:rFonts w:cs="仿宋_GB2312" w:asciiTheme="majorEastAsia" w:hAnsiTheme="majorEastAsia" w:eastAsiaTheme="majorEastAsia"/>
                <w:sz w:val="24"/>
                <w:szCs w:val="24"/>
              </w:rPr>
              <w:t>15</w:t>
            </w:r>
            <w:r>
              <w:rPr>
                <w:rFonts w:hint="eastAsia" w:cs="仿宋_GB2312" w:asciiTheme="majorEastAsia" w:hAnsiTheme="majorEastAsia" w:eastAsiaTheme="majorEastAsia"/>
                <w:sz w:val="24"/>
                <w:szCs w:val="24"/>
              </w:rPr>
              <w:t>日</w:t>
            </w:r>
          </w:p>
        </w:tc>
      </w:tr>
    </w:tbl>
    <w:p w14:paraId="6825AE50">
      <w:pPr>
        <w:ind w:firstLine="640"/>
        <w:rPr>
          <w:rFonts w:asciiTheme="majorEastAsia" w:hAnsiTheme="majorEastAsia" w:eastAsiaTheme="majorEastAsia"/>
          <w:sz w:val="32"/>
          <w:szCs w:val="32"/>
        </w:rPr>
      </w:pPr>
    </w:p>
    <w:sectPr>
      <w:pgSz w:w="11906" w:h="16838"/>
      <w:pgMar w:top="1440" w:right="1803" w:bottom="1440" w:left="1803" w:header="851" w:footer="992"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_GBK">
    <w:panose1 w:val="02000000000000000000"/>
    <w:charset w:val="86"/>
    <w:family w:val="swiss"/>
    <w:pitch w:val="default"/>
    <w:sig w:usb0="A00002BF" w:usb1="38CF7CFA" w:usb2="00082016" w:usb3="00000000" w:csb0="00040001"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F99E23"/>
    <w:multiLevelType w:val="singleLevel"/>
    <w:tmpl w:val="0FF99E23"/>
    <w:lvl w:ilvl="0" w:tentative="0">
      <w:start w:val="1"/>
      <w:numFmt w:val="chineseCounting"/>
      <w:suff w:val="nothing"/>
      <w:lvlText w:val="%1、"/>
      <w:lvlJc w:val="left"/>
      <w:pPr>
        <w:ind w:left="0" w:firstLine="0"/>
      </w:pPr>
      <w:rPr>
        <w:rFonts w:hint="eastAsia"/>
      </w:rPr>
    </w:lvl>
  </w:abstractNum>
  <w:abstractNum w:abstractNumId="1">
    <w:nsid w:val="608515B0"/>
    <w:multiLevelType w:val="multilevel"/>
    <w:tmpl w:val="608515B0"/>
    <w:lvl w:ilvl="0" w:tentative="0">
      <w:start w:val="3"/>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5MjU1MGVlNjg0MmI3MTE4NTRjZGMwODU3NzU2ZGYifQ=="/>
    <w:docVar w:name="KSO_WPS_MARK_KEY" w:val="e56fb7b5-b3b5-4705-8c98-d65772f8f589"/>
  </w:docVars>
  <w:rsids>
    <w:rsidRoot w:val="00837AF1"/>
    <w:rsid w:val="00006C43"/>
    <w:rsid w:val="0007748A"/>
    <w:rsid w:val="0007748D"/>
    <w:rsid w:val="0008150F"/>
    <w:rsid w:val="00083AAF"/>
    <w:rsid w:val="000C4A79"/>
    <w:rsid w:val="000D721A"/>
    <w:rsid w:val="000E409C"/>
    <w:rsid w:val="000F1A9A"/>
    <w:rsid w:val="00104459"/>
    <w:rsid w:val="00106053"/>
    <w:rsid w:val="00117F30"/>
    <w:rsid w:val="00127BD3"/>
    <w:rsid w:val="001550B6"/>
    <w:rsid w:val="00173264"/>
    <w:rsid w:val="001B0B6E"/>
    <w:rsid w:val="001B1EDD"/>
    <w:rsid w:val="00243EDF"/>
    <w:rsid w:val="0026670C"/>
    <w:rsid w:val="002745B5"/>
    <w:rsid w:val="00280BE7"/>
    <w:rsid w:val="0029084F"/>
    <w:rsid w:val="002C0877"/>
    <w:rsid w:val="002D18AF"/>
    <w:rsid w:val="002F6C7A"/>
    <w:rsid w:val="003013C6"/>
    <w:rsid w:val="0030631A"/>
    <w:rsid w:val="00310606"/>
    <w:rsid w:val="003275B1"/>
    <w:rsid w:val="00333EC2"/>
    <w:rsid w:val="00337EB2"/>
    <w:rsid w:val="00361CDA"/>
    <w:rsid w:val="00367E21"/>
    <w:rsid w:val="00380370"/>
    <w:rsid w:val="00394B43"/>
    <w:rsid w:val="003A09A7"/>
    <w:rsid w:val="003B2C18"/>
    <w:rsid w:val="003C2284"/>
    <w:rsid w:val="003D54DC"/>
    <w:rsid w:val="004013D7"/>
    <w:rsid w:val="00403BBB"/>
    <w:rsid w:val="00412F06"/>
    <w:rsid w:val="0043526E"/>
    <w:rsid w:val="0045778D"/>
    <w:rsid w:val="004754C4"/>
    <w:rsid w:val="004E65BF"/>
    <w:rsid w:val="004F2296"/>
    <w:rsid w:val="00511EAF"/>
    <w:rsid w:val="0051778D"/>
    <w:rsid w:val="00523D69"/>
    <w:rsid w:val="00580599"/>
    <w:rsid w:val="00582079"/>
    <w:rsid w:val="005E5335"/>
    <w:rsid w:val="00611A77"/>
    <w:rsid w:val="00617941"/>
    <w:rsid w:val="006423BF"/>
    <w:rsid w:val="00655EBF"/>
    <w:rsid w:val="006848D6"/>
    <w:rsid w:val="00694C94"/>
    <w:rsid w:val="006D77DB"/>
    <w:rsid w:val="006E2185"/>
    <w:rsid w:val="006F3EAB"/>
    <w:rsid w:val="006F6C76"/>
    <w:rsid w:val="00714258"/>
    <w:rsid w:val="0072051A"/>
    <w:rsid w:val="00755F99"/>
    <w:rsid w:val="00767BDA"/>
    <w:rsid w:val="00772D1D"/>
    <w:rsid w:val="007807F3"/>
    <w:rsid w:val="007B1B29"/>
    <w:rsid w:val="007C27E3"/>
    <w:rsid w:val="00823629"/>
    <w:rsid w:val="00837AF1"/>
    <w:rsid w:val="008454FA"/>
    <w:rsid w:val="00870F47"/>
    <w:rsid w:val="008863ED"/>
    <w:rsid w:val="008C227B"/>
    <w:rsid w:val="008C3237"/>
    <w:rsid w:val="008D034B"/>
    <w:rsid w:val="008E03F8"/>
    <w:rsid w:val="008F2A49"/>
    <w:rsid w:val="00915673"/>
    <w:rsid w:val="00940B9E"/>
    <w:rsid w:val="00964550"/>
    <w:rsid w:val="009A1518"/>
    <w:rsid w:val="009B57D3"/>
    <w:rsid w:val="009C42A8"/>
    <w:rsid w:val="009D2672"/>
    <w:rsid w:val="009E1D92"/>
    <w:rsid w:val="00A23845"/>
    <w:rsid w:val="00A90B6B"/>
    <w:rsid w:val="00AB35CE"/>
    <w:rsid w:val="00AD7784"/>
    <w:rsid w:val="00AE7354"/>
    <w:rsid w:val="00B012B8"/>
    <w:rsid w:val="00B117DF"/>
    <w:rsid w:val="00B37923"/>
    <w:rsid w:val="00B525BE"/>
    <w:rsid w:val="00B55140"/>
    <w:rsid w:val="00B61AE5"/>
    <w:rsid w:val="00B83C16"/>
    <w:rsid w:val="00B9021A"/>
    <w:rsid w:val="00B93DC5"/>
    <w:rsid w:val="00BA1037"/>
    <w:rsid w:val="00BB27D7"/>
    <w:rsid w:val="00BB7975"/>
    <w:rsid w:val="00BD1D7E"/>
    <w:rsid w:val="00BF1040"/>
    <w:rsid w:val="00C241C4"/>
    <w:rsid w:val="00C42332"/>
    <w:rsid w:val="00C441E0"/>
    <w:rsid w:val="00C83DA1"/>
    <w:rsid w:val="00C85259"/>
    <w:rsid w:val="00C87CE7"/>
    <w:rsid w:val="00CC538B"/>
    <w:rsid w:val="00CE7C6D"/>
    <w:rsid w:val="00CF638C"/>
    <w:rsid w:val="00D02A46"/>
    <w:rsid w:val="00D07489"/>
    <w:rsid w:val="00D148F5"/>
    <w:rsid w:val="00D341F3"/>
    <w:rsid w:val="00D365FF"/>
    <w:rsid w:val="00D45ACA"/>
    <w:rsid w:val="00D51457"/>
    <w:rsid w:val="00DB750A"/>
    <w:rsid w:val="00DC6E85"/>
    <w:rsid w:val="00DD3D79"/>
    <w:rsid w:val="00E07811"/>
    <w:rsid w:val="00E15CDD"/>
    <w:rsid w:val="00E223F9"/>
    <w:rsid w:val="00E26201"/>
    <w:rsid w:val="00E63D3B"/>
    <w:rsid w:val="00E729D8"/>
    <w:rsid w:val="00E81F8C"/>
    <w:rsid w:val="00E92920"/>
    <w:rsid w:val="00ED4241"/>
    <w:rsid w:val="00F07356"/>
    <w:rsid w:val="00F110A5"/>
    <w:rsid w:val="00F12DE6"/>
    <w:rsid w:val="00F17347"/>
    <w:rsid w:val="00F21E35"/>
    <w:rsid w:val="00F31FD2"/>
    <w:rsid w:val="00F46219"/>
    <w:rsid w:val="00F64C8F"/>
    <w:rsid w:val="00F945E0"/>
    <w:rsid w:val="00FB2F18"/>
    <w:rsid w:val="00FC0816"/>
    <w:rsid w:val="00FC626A"/>
    <w:rsid w:val="00FD76A4"/>
    <w:rsid w:val="02A660E8"/>
    <w:rsid w:val="09D47D15"/>
    <w:rsid w:val="0C3663F6"/>
    <w:rsid w:val="0D3F69D3"/>
    <w:rsid w:val="0FC87672"/>
    <w:rsid w:val="105C4450"/>
    <w:rsid w:val="10914580"/>
    <w:rsid w:val="120036C4"/>
    <w:rsid w:val="12C34EE9"/>
    <w:rsid w:val="135F5880"/>
    <w:rsid w:val="17C83156"/>
    <w:rsid w:val="18150F13"/>
    <w:rsid w:val="18FC4FBE"/>
    <w:rsid w:val="19F33BB6"/>
    <w:rsid w:val="1AB86BAD"/>
    <w:rsid w:val="1E1C7F3F"/>
    <w:rsid w:val="1EF5217E"/>
    <w:rsid w:val="223519D4"/>
    <w:rsid w:val="24CF5EA3"/>
    <w:rsid w:val="25CD79B1"/>
    <w:rsid w:val="27F07B94"/>
    <w:rsid w:val="2984482A"/>
    <w:rsid w:val="2A145BDC"/>
    <w:rsid w:val="2CBC5F10"/>
    <w:rsid w:val="2CFE5D28"/>
    <w:rsid w:val="2DA73EF2"/>
    <w:rsid w:val="2EBC0633"/>
    <w:rsid w:val="33D36236"/>
    <w:rsid w:val="340071A3"/>
    <w:rsid w:val="35A65E80"/>
    <w:rsid w:val="3E952BDE"/>
    <w:rsid w:val="437E5448"/>
    <w:rsid w:val="44315157"/>
    <w:rsid w:val="45CF3670"/>
    <w:rsid w:val="49082499"/>
    <w:rsid w:val="49DB15B4"/>
    <w:rsid w:val="4A1C6825"/>
    <w:rsid w:val="4DBF769C"/>
    <w:rsid w:val="54DA5AB5"/>
    <w:rsid w:val="58C7798D"/>
    <w:rsid w:val="5A6B0E63"/>
    <w:rsid w:val="607C7BB1"/>
    <w:rsid w:val="61B03707"/>
    <w:rsid w:val="64514122"/>
    <w:rsid w:val="662833F0"/>
    <w:rsid w:val="66B20340"/>
    <w:rsid w:val="67BC3053"/>
    <w:rsid w:val="68231B82"/>
    <w:rsid w:val="6AF914A4"/>
    <w:rsid w:val="6F703E60"/>
    <w:rsid w:val="714C4C42"/>
    <w:rsid w:val="744359CE"/>
    <w:rsid w:val="758614DD"/>
    <w:rsid w:val="76490840"/>
    <w:rsid w:val="77EE09D2"/>
    <w:rsid w:val="78676D2E"/>
    <w:rsid w:val="78F84AAA"/>
    <w:rsid w:val="7C4E451B"/>
    <w:rsid w:val="7ED06D3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autoRedefine/>
    <w:semiHidden/>
    <w:unhideWhenUsed/>
    <w:qFormat/>
    <w:uiPriority w:val="99"/>
    <w:pPr>
      <w:jc w:val="left"/>
    </w:pPr>
  </w:style>
  <w:style w:type="paragraph" w:styleId="3">
    <w:name w:val="Date"/>
    <w:basedOn w:val="1"/>
    <w:next w:val="1"/>
    <w:link w:val="13"/>
    <w:autoRedefine/>
    <w:semiHidden/>
    <w:unhideWhenUsed/>
    <w:qFormat/>
    <w:uiPriority w:val="99"/>
    <w:pPr>
      <w:ind w:left="100" w:leftChars="2500"/>
    </w:pPr>
  </w:style>
  <w:style w:type="paragraph" w:styleId="4">
    <w:name w:val="Balloon Text"/>
    <w:basedOn w:val="1"/>
    <w:link w:val="15"/>
    <w:autoRedefine/>
    <w:semiHidden/>
    <w:unhideWhenUsed/>
    <w:qFormat/>
    <w:uiPriority w:val="99"/>
    <w:rPr>
      <w:sz w:val="18"/>
      <w:szCs w:val="18"/>
    </w:rPr>
  </w:style>
  <w:style w:type="paragraph" w:styleId="5">
    <w:name w:val="footer"/>
    <w:basedOn w:val="1"/>
    <w:link w:val="12"/>
    <w:autoRedefine/>
    <w:unhideWhenUsed/>
    <w:qFormat/>
    <w:uiPriority w:val="99"/>
    <w:pPr>
      <w:tabs>
        <w:tab w:val="center" w:pos="4153"/>
        <w:tab w:val="right" w:pos="8306"/>
      </w:tabs>
      <w:snapToGrid w:val="0"/>
      <w:jc w:val="left"/>
    </w:pPr>
    <w:rPr>
      <w:sz w:val="18"/>
      <w:szCs w:val="18"/>
    </w:rPr>
  </w:style>
  <w:style w:type="paragraph" w:styleId="6">
    <w:name w:val="header"/>
    <w:basedOn w:val="1"/>
    <w:link w:val="1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basedOn w:val="8"/>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basedOn w:val="10"/>
    <w:link w:val="6"/>
    <w:autoRedefine/>
    <w:qFormat/>
    <w:uiPriority w:val="99"/>
    <w:rPr>
      <w:sz w:val="18"/>
      <w:szCs w:val="18"/>
    </w:rPr>
  </w:style>
  <w:style w:type="character" w:customStyle="1" w:styleId="12">
    <w:name w:val="页脚 字符"/>
    <w:basedOn w:val="10"/>
    <w:link w:val="5"/>
    <w:autoRedefine/>
    <w:qFormat/>
    <w:uiPriority w:val="99"/>
    <w:rPr>
      <w:sz w:val="18"/>
      <w:szCs w:val="18"/>
    </w:rPr>
  </w:style>
  <w:style w:type="character" w:customStyle="1" w:styleId="13">
    <w:name w:val="日期 字符"/>
    <w:basedOn w:val="10"/>
    <w:link w:val="3"/>
    <w:autoRedefine/>
    <w:semiHidden/>
    <w:qFormat/>
    <w:uiPriority w:val="99"/>
  </w:style>
  <w:style w:type="paragraph" w:styleId="14">
    <w:name w:val="List Paragraph"/>
    <w:basedOn w:val="1"/>
    <w:autoRedefine/>
    <w:qFormat/>
    <w:uiPriority w:val="34"/>
    <w:pPr>
      <w:ind w:firstLine="420" w:firstLineChars="200"/>
    </w:pPr>
  </w:style>
  <w:style w:type="character" w:customStyle="1" w:styleId="15">
    <w:name w:val="批注框文本 字符"/>
    <w:basedOn w:val="10"/>
    <w:link w:val="4"/>
    <w:autoRedefine/>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1B908-F7E4-49C4-950D-7F49753F11F7}">
  <ds:schemaRefs/>
</ds:datastoreItem>
</file>

<file path=docProps/app.xml><?xml version="1.0" encoding="utf-8"?>
<Properties xmlns="http://schemas.openxmlformats.org/officeDocument/2006/extended-properties" xmlns:vt="http://schemas.openxmlformats.org/officeDocument/2006/docPropsVTypes">
  <Template>Normal.dotm</Template>
  <Company>Lenovo (Beijing) Limited</Company>
  <Pages>8</Pages>
  <Words>846</Words>
  <Characters>933</Characters>
  <Lines>38</Lines>
  <Paragraphs>10</Paragraphs>
  <TotalTime>4</TotalTime>
  <ScaleCrop>false</ScaleCrop>
  <LinksUpToDate>false</LinksUpToDate>
  <CharactersWithSpaces>1149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2026-01-15T01:31:00Z</dcterms:created>
  <dc:creator>张延书</dc:creator>
  <cp:lastModifiedBy>邓素清</cp:lastModifiedBy>
  <cp:lastPrinted>2026-01-16T09:02:46Z</cp:lastPrinted>
  <dcterms:modified xsi:type="dcterms:W3CDTF">2026-01-16T09:04:45Z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AA04C2060DFC433193C3328234912F48_13</vt:lpwstr>
  </property>
  <property fmtid="{D5CDD505-2E9C-101B-9397-08002B2CF9AE}" pid="4" name="KSOTemplateDocerSaveRecord">
    <vt:lpwstr>eyJoZGlkIjoiNTRjNTcwMzllOTE0OWQwYjJiNjFiMjNkNzJlMmUwNTYiLCJ1c2VySWQiOiIxNjM3Mjg1NDUwIn0=</vt:lpwstr>
  </property>
</Properties>
</file>